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Robotics</w:t>
      </w:r>
      <w:r>
        <w:t xml:space="preserve"> </w:t>
      </w:r>
      <w:r>
        <w:t xml:space="preserve">in</w:t>
      </w:r>
      <w:r>
        <w:t xml:space="preserve"> </w:t>
      </w:r>
      <w:r>
        <w:t xml:space="preserve">Argentina</w:t>
      </w:r>
      <w:r>
        <w:t xml:space="preserve"> </w:t>
      </w:r>
      <w:r>
        <w:t xml:space="preserve">Córdoba</w:t>
      </w:r>
    </w:p>
    <w:bookmarkStart w:id="30" w:name="X696b3c4e11683d55b4ee66183ba200ba36ac674"/>
    <w:p>
      <w:pPr>
        <w:pStyle w:val="Heading1"/>
      </w:pPr>
      <w:r>
        <w:t xml:space="preserve">Research Proposal: Development and Integration of Autonomous Robotics Systems for Manufacturing Excellence in Argentina Córdoba</w:t>
      </w:r>
    </w:p>
    <w:bookmarkStart w:id="20" w:name="introduction"/>
    <w:p>
      <w:pPr>
        <w:pStyle w:val="Heading2"/>
      </w:pPr>
      <w:r>
        <w:t xml:space="preserve">1. Introduction</w:t>
      </w:r>
    </w:p>
    <w:p>
      <w:pPr>
        <w:pStyle w:val="FirstParagraph"/>
      </w:pPr>
      <w:r>
        <w:t xml:space="preserve">The global manufacturing sector is undergoing a transformative shift through industrial automation, with robotics emerging as a critical catalyst for productivity, precision, and sustainability. In Argentina's economic landscape, the province of Córdoba stands as a pivotal industrial hub—home to over 15% of the nation's manufacturing output and hosting major automotive, aerospace, and agribusiness clusters. Despite this strategic position, Argentine industries face persistent challenges in adopting advanced automation technologies due to a scarcity of specialized technical talent. This</w:t>
      </w:r>
      <w:r>
        <w:t xml:space="preserve"> </w:t>
      </w:r>
      <w:r>
        <w:rPr>
          <w:bCs/>
          <w:b/>
        </w:rPr>
        <w:t xml:space="preserve">Research Proposal</w:t>
      </w:r>
      <w:r>
        <w:t xml:space="preserve"> </w:t>
      </w:r>
      <w:r>
        <w:t xml:space="preserve">outlines a targeted initiative to establish a dedicated</w:t>
      </w:r>
      <w:r>
        <w:t xml:space="preserve"> </w:t>
      </w:r>
      <w:r>
        <w:rPr>
          <w:bCs/>
          <w:b/>
        </w:rPr>
        <w:t xml:space="preserve">Robotics Engineer</w:t>
      </w:r>
      <w:r>
        <w:t xml:space="preserve"> </w:t>
      </w:r>
      <w:r>
        <w:t xml:space="preserve">role within the Córdoba Innovation Ecosystem, specifically designed to bridge the technology gap and propel regional competitiveness. The proposed project directly addresses Argentina's National Manufacturing Strategy 2030, with Córdoba positioned as the ideal proving ground for scalable robotics solutions tailored to Latin American industrial contexts.</w:t>
      </w:r>
    </w:p>
    <w:bookmarkEnd w:id="20"/>
    <w:bookmarkStart w:id="21" w:name="problem-statement"/>
    <w:p>
      <w:pPr>
        <w:pStyle w:val="Heading2"/>
      </w:pPr>
      <w:r>
        <w:t xml:space="preserve">2. Problem Statement</w:t>
      </w:r>
    </w:p>
    <w:p>
      <w:pPr>
        <w:pStyle w:val="FirstParagraph"/>
      </w:pPr>
      <w:r>
        <w:t xml:space="preserve">Argentina's manufacturing sector suffers from a 47% productivity gap compared to regional leaders, largely attributed to insufficient automation adoption. While Córdoba boasts world-class automotive suppliers (including major players like Ford and Stellantis), current robotic implementations remain limited to basic assembly tasks due to three critical deficiencies: (1) a severe shortage of certified</w:t>
      </w:r>
      <w:r>
        <w:t xml:space="preserve"> </w:t>
      </w:r>
      <w:r>
        <w:rPr>
          <w:bCs/>
          <w:b/>
        </w:rPr>
        <w:t xml:space="preserve">Robotics Engineer</w:t>
      </w:r>
      <w:r>
        <w:t xml:space="preserve">s with expertise in industrial systems integration, (2) lack of locally developed robotics solutions optimized for Argentina's unique operational environments (e.g., variable power infrastructure, humid conditions), and (3) fragmented collaboration between academia and industry. A 2023 CONICET report confirmed that only 12% of Córdoba's manufacturing firms have implemented advanced robotics, compared to 65% in Germany. This technology deficit stifles export potential—Córdoba's industrial exports could grow by $480M annually with optimized automation, yet remains unrealized.</w:t>
      </w:r>
    </w:p>
    <w:bookmarkEnd w:id="21"/>
    <w:bookmarkStart w:id="22" w:name="research-objectives"/>
    <w:p>
      <w:pPr>
        <w:pStyle w:val="Heading2"/>
      </w:pPr>
      <w:r>
        <w:t xml:space="preserve">3. Research Objectives</w:t>
      </w:r>
    </w:p>
    <w:p>
      <w:pPr>
        <w:pStyle w:val="FirstParagraph"/>
      </w:pPr>
      <w:r>
        <w:t xml:space="preserve">The primary goal of this project is to develop and deploy context-aware robotics systems for Córdoba's manufacturing sector through a dedicated Robotics Engineer position. Specific objectives include:</w:t>
      </w:r>
    </w:p>
    <w:p>
      <w:pPr>
        <w:numPr>
          <w:ilvl w:val="0"/>
          <w:numId w:val="1001"/>
        </w:numPr>
        <w:pStyle w:val="Compact"/>
      </w:pPr>
      <w:r>
        <w:rPr>
          <w:bCs/>
          <w:b/>
        </w:rPr>
        <w:t xml:space="preserve">Localize Robotics Solutions:</w:t>
      </w:r>
      <w:r>
        <w:t xml:space="preserve"> </w:t>
      </w:r>
      <w:r>
        <w:t xml:space="preserve">Design adaptable robotic arms (focusing on 6-DOF manipulators) compatible with Argentina's infrastructure constraints, including voltage fluctuations and resource limitations.</w:t>
      </w:r>
    </w:p>
    <w:p>
      <w:pPr>
        <w:numPr>
          <w:ilvl w:val="0"/>
          <w:numId w:val="1001"/>
        </w:numPr>
        <w:pStyle w:val="Compact"/>
      </w:pPr>
      <w:r>
        <w:rPr>
          <w:bCs/>
          <w:b/>
        </w:rPr>
        <w:t xml:space="preserve">Industry-Academia Integration:</w:t>
      </w:r>
      <w:r>
        <w:t xml:space="preserve"> </w:t>
      </w:r>
      <w:r>
        <w:t xml:space="preserve">Establish a partnership framework between the Universidad Nacional de Córdoba (UNC), Tecnópolis, and local manufacturers to co-develop use cases for automotive assembly, food processing, and renewable energy components.</w:t>
      </w:r>
    </w:p>
    <w:p>
      <w:pPr>
        <w:numPr>
          <w:ilvl w:val="0"/>
          <w:numId w:val="1001"/>
        </w:numPr>
        <w:pStyle w:val="Compact"/>
      </w:pPr>
      <w:r>
        <w:rPr>
          <w:bCs/>
          <w:b/>
        </w:rPr>
        <w:t xml:space="preserve">Talent Pipeline Development:</w:t>
      </w:r>
      <w:r>
        <w:t xml:space="preserve"> </w:t>
      </w:r>
      <w:r>
        <w:t xml:space="preserve">Create a training module for Argentine technicians on robotics maintenance and programming, addressing the critical shortage of skilled workers.</w:t>
      </w:r>
    </w:p>
    <w:p>
      <w:pPr>
        <w:numPr>
          <w:ilvl w:val="0"/>
          <w:numId w:val="1001"/>
        </w:numPr>
        <w:pStyle w:val="Compact"/>
      </w:pPr>
      <w:r>
        <w:rPr>
          <w:bCs/>
          <w:b/>
        </w:rPr>
        <w:t xml:space="preserve">Economic Impact Assessment:</w:t>
      </w:r>
      <w:r>
        <w:t xml:space="preserve"> </w:t>
      </w:r>
      <w:r>
        <w:t xml:space="preserve">Quantify productivity gains (cycle time reduction, defect rate decrease) across 5 pilot facilities in Córdoba by Q3 2026.</w:t>
      </w:r>
    </w:p>
    <w:bookmarkEnd w:id="22"/>
    <w:bookmarkStart w:id="26" w:name="methodology"/>
    <w:p>
      <w:pPr>
        <w:pStyle w:val="Heading2"/>
      </w:pPr>
      <w:r>
        <w:t xml:space="preserve">4. Methodology</w:t>
      </w:r>
    </w:p>
    <w:p>
      <w:pPr>
        <w:pStyle w:val="FirstParagraph"/>
      </w:pPr>
      <w:r>
        <w:t xml:space="preserve">The project employs a three-phase methodology tailored to Argentina Córdoba's industrial ecology:</w:t>
      </w:r>
    </w:p>
    <w:bookmarkStart w:id="23" w:name="phase-1-contextual-analysis-months-1-6"/>
    <w:p>
      <w:pPr>
        <w:pStyle w:val="Heading3"/>
      </w:pPr>
      <w:r>
        <w:t xml:space="preserve">Phase 1: Contextual Analysis (Months 1-6)</w:t>
      </w:r>
    </w:p>
    <w:p>
      <w:pPr>
        <w:pStyle w:val="FirstParagraph"/>
      </w:pPr>
      <w:r>
        <w:t xml:space="preserve">Conduct field studies across Córdoba's key industrial zones (e.g., Río Cuarto, Villa María) to map specific automation pain points. The</w:t>
      </w:r>
      <w:r>
        <w:t xml:space="preserve"> </w:t>
      </w:r>
      <w:r>
        <w:rPr>
          <w:bCs/>
          <w:b/>
        </w:rPr>
        <w:t xml:space="preserve">Robotics Engineer</w:t>
      </w:r>
      <w:r>
        <w:t xml:space="preserve"> </w:t>
      </w:r>
      <w:r>
        <w:t xml:space="preserve">will collaborate with the Córdoba Chamber of Industry (Cámara de Industrias de Córdoba) to survey 30 manufacturers, identifying priority applications in high-volume sectors like automotive component assembly and meat processing.</w:t>
      </w:r>
    </w:p>
    <w:bookmarkEnd w:id="23"/>
    <w:bookmarkStart w:id="24" w:name="X955d3f8b2531d6c941de054d44a4ab7694d7fdc"/>
    <w:p>
      <w:pPr>
        <w:pStyle w:val="Heading3"/>
      </w:pPr>
      <w:r>
        <w:t xml:space="preserve">Phase 2: System Development &amp; Integration (Months 7-18)</w:t>
      </w:r>
    </w:p>
    <w:p>
      <w:pPr>
        <w:pStyle w:val="FirstParagraph"/>
      </w:pPr>
      <w:r>
        <w:t xml:space="preserve">Prototype development will occur at UNC's Robotics Lab, leveraging open-source frameworks (ROS 2) to minimize costs. The core innovation involves adaptive control algorithms that compensate for Argentina's unstable power grids—critical for Córdoba where voltage dips exceed regional averages by 23%. Each prototype will undergo rigorous testing in simulated industrial environments before field deployment.</w:t>
      </w:r>
    </w:p>
    <w:bookmarkEnd w:id="24"/>
    <w:bookmarkStart w:id="25" w:name="Xbec9721503e601e9dc801cca3f962334e73f2f7"/>
    <w:p>
      <w:pPr>
        <w:pStyle w:val="Heading3"/>
      </w:pPr>
      <w:r>
        <w:t xml:space="preserve">Phase 3: Scalable Implementation (Months 19-36)</w:t>
      </w:r>
    </w:p>
    <w:p>
      <w:pPr>
        <w:pStyle w:val="FirstParagraph"/>
      </w:pPr>
      <w:r>
        <w:t xml:space="preserve">Deploy pilot systems at three manufacturing facilities (one automotive supplier, one agri-food plant, and one renewable energy component maker) across Córdoba. The Robotics Engineer will manage real-time system optimization while collecting data to refine the technology. Concurrently, a certification program for local technicians will be launched with UNC's Engineering School.</w:t>
      </w:r>
    </w:p>
    <w:bookmarkEnd w:id="25"/>
    <w:bookmarkEnd w:id="26"/>
    <w:bookmarkStart w:id="27" w:name="expected-outcomes"/>
    <w:p>
      <w:pPr>
        <w:pStyle w:val="Heading2"/>
      </w:pPr>
      <w:r>
        <w:t xml:space="preserve">5. Expected Outcomes</w:t>
      </w:r>
    </w:p>
    <w:p>
      <w:pPr>
        <w:pStyle w:val="FirstParagraph"/>
      </w:pPr>
      <w:r>
        <w:t xml:space="preserve">This project anticipates five transformative outcomes directly benefiting Argentina Córdoba:</w:t>
      </w:r>
    </w:p>
    <w:p>
      <w:pPr>
        <w:numPr>
          <w:ilvl w:val="0"/>
          <w:numId w:val="1002"/>
        </w:numPr>
        <w:pStyle w:val="Compact"/>
      </w:pPr>
      <w:r>
        <w:rPr>
          <w:bCs/>
          <w:b/>
        </w:rPr>
        <w:t xml:space="preserve">Technical Innovation:</w:t>
      </w:r>
      <w:r>
        <w:t xml:space="preserve"> </w:t>
      </w:r>
      <w:r>
        <w:t xml:space="preserve">A low-cost, robust robotic system for high-precision welding in automotive manufacturing, reducing defect rates by 35% in pilot operations.</w:t>
      </w:r>
    </w:p>
    <w:p>
      <w:pPr>
        <w:numPr>
          <w:ilvl w:val="0"/>
          <w:numId w:val="1002"/>
        </w:numPr>
        <w:pStyle w:val="Compact"/>
      </w:pPr>
      <w:r>
        <w:rPr>
          <w:bCs/>
          <w:b/>
        </w:rPr>
        <w:t xml:space="preserve">Economic Impact:</w:t>
      </w:r>
      <w:r>
        <w:t xml:space="preserve"> </w:t>
      </w:r>
      <w:r>
        <w:t xml:space="preserve">$2.1M annual savings for participating Córdoba firms through labor optimization (equivalent to hiring 45 new technical roles regionally).</w:t>
      </w:r>
    </w:p>
    <w:p>
      <w:pPr>
        <w:numPr>
          <w:ilvl w:val="0"/>
          <w:numId w:val="1002"/>
        </w:numPr>
        <w:pStyle w:val="Compact"/>
      </w:pPr>
      <w:r>
        <w:rPr>
          <w:bCs/>
          <w:b/>
        </w:rPr>
        <w:t xml:space="preserve">Talent Development:</w:t>
      </w:r>
      <w:r>
        <w:t xml:space="preserve"> </w:t>
      </w:r>
      <w:r>
        <w:t xml:space="preserve">Training of 75 local technicians in robotics maintenance by Year 2, creating a sustainable workforce pipeline.</w:t>
      </w:r>
    </w:p>
    <w:p>
      <w:pPr>
        <w:numPr>
          <w:ilvl w:val="0"/>
          <w:numId w:val="1002"/>
        </w:numPr>
        <w:pStyle w:val="Compact"/>
      </w:pPr>
      <w:r>
        <w:rPr>
          <w:bCs/>
          <w:b/>
        </w:rPr>
        <w:t xml:space="preserve">Policy Influence:</w:t>
      </w:r>
      <w:r>
        <w:t xml:space="preserve"> </w:t>
      </w:r>
      <w:r>
        <w:t xml:space="preserve">Data-driven recommendations for Argentina's Ministry of Productive Development on robotics incentives tailored to regional needs.</w:t>
      </w:r>
    </w:p>
    <w:p>
      <w:pPr>
        <w:numPr>
          <w:ilvl w:val="0"/>
          <w:numId w:val="1002"/>
        </w:numPr>
        <w:pStyle w:val="Compact"/>
      </w:pPr>
      <w:r>
        <w:rPr>
          <w:bCs/>
          <w:b/>
        </w:rPr>
        <w:t xml:space="preserve">Sustainability Metrics:</w:t>
      </w:r>
      <w:r>
        <w:t xml:space="preserve"> </w:t>
      </w:r>
      <w:r>
        <w:t xml:space="preserve">Energy-efficient robotic systems projected to reduce carbon footprint by 18% per manufacturing unit in Córdoba.</w:t>
      </w:r>
    </w:p>
    <w:bookmarkEnd w:id="27"/>
    <w:bookmarkStart w:id="28" w:name="significance-for-argentina-córdoba"/>
    <w:p>
      <w:pPr>
        <w:pStyle w:val="Heading2"/>
      </w:pPr>
      <w:r>
        <w:t xml:space="preserve">6. Significance for Argentina Córdoba</w:t>
      </w:r>
    </w:p>
    <w:p>
      <w:pPr>
        <w:pStyle w:val="FirstParagraph"/>
      </w:pPr>
      <w:r>
        <w:t xml:space="preserve">Beyond immediate industrial gains, this initiative positions Córdoba as Latin America's robotics innovation nexus. By embedding a specialized Robotics Engineer within the local ecosystem, the project counters brain drain by creating high-value technical roles that retain talent—addressing Argentina's 20% STEM graduate emigration rate. The solutions developed will be inherently adaptable to other emerging economies with similar infrastructure challenges, enhancing Argentina's reputation as a robotics innovator in the Global South. Crucially, the project aligns with Córdoba's "Innovación Industrial 2035" strategy, which prioritizes automation as a pillar for regional economic sovereignty. Success here could catalyze $150M in follow-on investment from national and international partners seeking Latin American robotics corridors.</w:t>
      </w:r>
    </w:p>
    <w:bookmarkEnd w:id="28"/>
    <w:bookmarkStart w:id="29" w:name="conclusion"/>
    <w:p>
      <w:pPr>
        <w:pStyle w:val="Heading2"/>
      </w:pPr>
      <w:r>
        <w:t xml:space="preserve">7. Conclusion</w:t>
      </w:r>
    </w:p>
    <w:p>
      <w:pPr>
        <w:pStyle w:val="FirstParagraph"/>
      </w:pPr>
      <w:r>
        <w:t xml:space="preserve">The proposed Research Proposal establishes a strategic pathway to deploy cutting-edge robotics engineering capabilities directly within Argentina Córdoba's industrial fabric. By centering the role of the Robotics Engineer in contextual innovation—not merely importing foreign technology—the project ensures solutions that are economically viable, environmentally appropriate, and culturally integrated into Córdoba's manufacturing identity. This initiative transcends typical R&amp;D by creating a self-sustaining ecosystem where technological advancement directly fuels local economic resilience and global competitiveness. As Argentina positions itself for industrial renaissance through its "Plan Nacional de Industria 4.0," this project delivers actionable, localized robotics expertise that can scale across the nation while making Córdoba a benchmark for Latin American manufacturing innovation. The time is now to embed robotics engineering as the cornerstone of Argentina's industrial future in Córdoba and beyond.</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Robotics in Argentina Córdoba</dc:title>
  <dc:creator/>
  <dc:language>en</dc:language>
  <cp:keywords/>
  <dcterms:created xsi:type="dcterms:W3CDTF">2026-07-18T21:04:37Z</dcterms:created>
  <dcterms:modified xsi:type="dcterms:W3CDTF">2026-07-18T21:04:37Z</dcterms:modified>
</cp:coreProperties>
</file>

<file path=docProps/custom.xml><?xml version="1.0" encoding="utf-8"?>
<Properties xmlns="http://schemas.openxmlformats.org/officeDocument/2006/custom-properties" xmlns:vt="http://schemas.openxmlformats.org/officeDocument/2006/docPropsVTypes"/>
</file>