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7" w:name="X88e0ddadda19828e263acb15f22465d97fd469e"/>
    <w:p>
      <w:pPr>
        <w:pStyle w:val="Heading1"/>
      </w:pPr>
      <w:r>
        <w:t xml:space="preserve">Research Proposal: Advanced Robotics Engineer Solutions for Urban Resilience in Australia Melbourne</w:t>
      </w:r>
    </w:p>
    <w:bookmarkStart w:id="20" w:name="abstract"/>
    <w:p>
      <w:pPr>
        <w:pStyle w:val="Heading2"/>
      </w:pPr>
      <w:r>
        <w:t xml:space="preserve">Abstract</w:t>
      </w:r>
    </w:p>
    <w:p>
      <w:pPr>
        <w:pStyle w:val="FirstParagraph"/>
      </w:pPr>
      <w:r>
        <w:t xml:space="preserve">This comprehensive Research Proposal outlines a strategic initiative to develop and deploy next-generation robotics systems tailored to the unique environmental, infrastructural, and demographic challenges of Australia Melbourne. Focusing on the critical role of the Robotics Engineer, this project addresses urgent needs in sustainable urban management, aging infrastructure rehabilitation, and healthcare logistics within Victoria's capital city. The proposed research directly supports Melbourne's 2030 Strategic Plan and Australia's national robotics strategy, positioning Victoria as a global leader in applied robotics for smart cities. This Research Proposal details a four-year interdisciplinary program involving industry partners, universities (RMIT University, University of Melbourne), and government bodies to create adaptable robotic platforms specifically engineered for Melbourne's complex urban ecosystem.</w:t>
      </w:r>
    </w:p>
    <w:bookmarkEnd w:id="20"/>
    <w:bookmarkStart w:id="21" w:name="introduction-and-problem-statement"/>
    <w:p>
      <w:pPr>
        <w:pStyle w:val="Heading2"/>
      </w:pPr>
      <w:r>
        <w:t xml:space="preserve">1. Introduction and Problem Statement</w:t>
      </w:r>
    </w:p>
    <w:p>
      <w:pPr>
        <w:pStyle w:val="FirstParagraph"/>
      </w:pPr>
      <w:r>
        <w:t xml:space="preserve">Australia Melbourne faces unprecedented urbanization pressures with a projected population exceeding 7 million by 2035. This growth strains existing infrastructure, including aging water networks (over 90% of Melbourne’s pipes are &gt;50 years old), congested transport corridors, and healthcare systems overwhelmed by an aging demographic. Current solutions are increasingly inadequate for the scale and specificity required in Melbourne's diverse urban fabric—from dense CBD precincts to outer suburban corridors like Casey and Hume. A dedicated</w:t>
      </w:r>
      <w:r>
        <w:t xml:space="preserve"> </w:t>
      </w:r>
      <w:r>
        <w:rPr>
          <w:iCs/>
          <w:i/>
        </w:rPr>
        <w:t xml:space="preserve">Robotics Engineer</w:t>
      </w:r>
      <w:r>
        <w:t xml:space="preserve"> </w:t>
      </w:r>
      <w:r>
        <w:t xml:space="preserve">is urgently needed not just to design robots, but to integrate them into real-world Melbourne contexts where environmental variables (e.g., variable weather, uneven surfaces) and complex regulatory frameworks demand locally optimized solutions. This Research Proposal establishes the foundation for a new paradigm: robotics engineered *for* Melbourne, *by* Melburnians.</w:t>
      </w:r>
    </w:p>
    <w:bookmarkEnd w:id="21"/>
    <w:bookmarkStart w:id="22" w:name="literature-review-and-contextual-gap"/>
    <w:p>
      <w:pPr>
        <w:pStyle w:val="Heading2"/>
      </w:pPr>
      <w:r>
        <w:t xml:space="preserve">2. Literature Review and Contextual Gap</w:t>
      </w:r>
    </w:p>
    <w:p>
      <w:pPr>
        <w:pStyle w:val="FirstParagraph"/>
      </w:pPr>
      <w:r>
        <w:t xml:space="preserve">While global robotics research focuses on industrial automation (e.g., automotive assembly) or military applications, significant gaps exist in urban infrastructure robotics relevant to Australian cities. Current literature (e.g., studies from CSIRO’s Data61 and Monash University's Robotics Lab) demonstrates promising lab-scale results but fails to address Melbourne-specific challenges: the corrosive impact of salt-laden coastal air on robotics in Port Phillip Bay areas, the need for robots operating within Melbourne’s complex heritage building infrastructure (e.g., Federation Square), and adherence to Victoria’s strict occupational health and safety regulations. Furthermore, there is a critical shortage of Robotics Engineers with deep domain knowledge in *Australian urban environments*, not merely technical skills. This Research Proposal directly tackles this gap by embedding the Robotics Engineer role within Melbourne's socio-technical reality from the project's inception.</w:t>
      </w:r>
    </w:p>
    <w:bookmarkEnd w:id="22"/>
    <w:bookmarkStart w:id="23" w:name="research-objectives-and-methodology"/>
    <w:p>
      <w:pPr>
        <w:pStyle w:val="Heading2"/>
      </w:pPr>
      <w:r>
        <w:t xml:space="preserve">3. Research Objectives and Methodology</w:t>
      </w:r>
    </w:p>
    <w:p>
      <w:pPr>
        <w:pStyle w:val="FirstParagraph"/>
      </w:pPr>
      <w:r>
        <w:t xml:space="preserve">The primary objective is to develop a modular robotics framework enabling scalable, context-aware solutions for Melbourne’s key urban challenges. Specific goals include:</w:t>
      </w:r>
    </w:p>
    <w:p>
      <w:pPr>
        <w:numPr>
          <w:ilvl w:val="0"/>
          <w:numId w:val="1001"/>
        </w:numPr>
        <w:pStyle w:val="Compact"/>
      </w:pPr>
      <w:r>
        <w:rPr>
          <w:bCs/>
          <w:b/>
        </w:rPr>
        <w:t xml:space="preserve">Objective 1:</w:t>
      </w:r>
      <w:r>
        <w:t xml:space="preserve"> </w:t>
      </w:r>
      <w:r>
        <w:t xml:space="preserve">Design and field-test autonomous inspection robots for Melbourne Water's aging stormwater and sewer systems across diverse substrates (e.g., clay pipes in Footscray, concrete in the Yarra River corridor).</w:t>
      </w:r>
    </w:p>
    <w:p>
      <w:pPr>
        <w:numPr>
          <w:ilvl w:val="0"/>
          <w:numId w:val="1001"/>
        </w:numPr>
        <w:pStyle w:val="Compact"/>
      </w:pPr>
      <w:r>
        <w:rPr>
          <w:bCs/>
          <w:b/>
        </w:rPr>
        <w:t xml:space="preserve">Objective 2:</w:t>
      </w:r>
      <w:r>
        <w:t xml:space="preserve"> </w:t>
      </w:r>
      <w:r>
        <w:t xml:space="preserve">Create collaborative robotics teams (human-robot) for resilient infrastructure repair, validated at the City of Melbourne’s innovation precinct (Docklands) and with Victorian Public Works.</w:t>
      </w:r>
    </w:p>
    <w:p>
      <w:pPr>
        <w:numPr>
          <w:ilvl w:val="0"/>
          <w:numId w:val="1001"/>
        </w:numPr>
        <w:pStyle w:val="Compact"/>
      </w:pPr>
      <w:r>
        <w:rPr>
          <w:bCs/>
          <w:b/>
        </w:rPr>
        <w:t xml:space="preserve">Objective 3:</w:t>
      </w:r>
      <w:r>
        <w:t xml:space="preserve"> </w:t>
      </w:r>
      <w:r>
        <w:t xml:space="preserve">Develop healthcare logistics robots compliant with Australian health standards for hospital networks like the Royal Melbourne Hospital, focusing on last-mile delivery in complex urban settings.</w:t>
      </w:r>
    </w:p>
    <w:p>
      <w:pPr>
        <w:pStyle w:val="FirstParagraph"/>
      </w:pPr>
      <w:r>
        <w:t xml:space="preserve">The methodology employs a co-design approach: the Robotics Engineer will work directly with Melbourne-based stakeholders (e.g., VicRoads, HealthTech Victoria, local councils) during prototyping. This includes iterative field testing in real Melbourne environments (e.g., under Melbourne City Council's Innovation Policy Framework), leveraging the Victorian Government’s Smart Cities Fund and RMIT’s Advanced Manufacturing Precinct. Data will be collected on robot performance metrics specific to Melbourne conditions: operational uptime, environmental adaptability, and socio-technical acceptance metrics.</w:t>
      </w:r>
    </w:p>
    <w:bookmarkEnd w:id="23"/>
    <w:bookmarkStart w:id="24" w:name="significance-for-australia-melbourne"/>
    <w:p>
      <w:pPr>
        <w:pStyle w:val="Heading2"/>
      </w:pPr>
      <w:r>
        <w:t xml:space="preserve">4. Significance for Australia Melbourne</w:t>
      </w:r>
    </w:p>
    <w:p>
      <w:pPr>
        <w:pStyle w:val="FirstParagraph"/>
      </w:pPr>
      <w:r>
        <w:t xml:space="preserve">This Research Proposal delivers transformative impact for Australia Melbourne in three key dimensions:</w:t>
      </w:r>
    </w:p>
    <w:p>
      <w:pPr>
        <w:numPr>
          <w:ilvl w:val="0"/>
          <w:numId w:val="1002"/>
        </w:numPr>
        <w:pStyle w:val="Compact"/>
      </w:pPr>
      <w:r>
        <w:rPr>
          <w:bCs/>
          <w:b/>
        </w:rPr>
        <w:t xml:space="preserve">Economic Resilience:</w:t>
      </w:r>
      <w:r>
        <w:t xml:space="preserve"> </w:t>
      </w:r>
      <w:r>
        <w:t xml:space="preserve">By reducing infrastructure downtime (estimated at $500M annually in Melbourne from water leaks), the project directly supports Victoria’s economic strategy. The Robotics Engineer role developed through this project will be a critical talent pipeline for Melbourne's booming tech sector, attracting investment like the recent $35M investment in the Victorian Robotics Hub.</w:t>
      </w:r>
    </w:p>
    <w:p>
      <w:pPr>
        <w:numPr>
          <w:ilvl w:val="0"/>
          <w:numId w:val="1002"/>
        </w:numPr>
        <w:pStyle w:val="Compact"/>
      </w:pPr>
      <w:r>
        <w:rPr>
          <w:bCs/>
          <w:b/>
        </w:rPr>
        <w:t xml:space="preserve">Social Sustainability:</w:t>
      </w:r>
      <w:r>
        <w:t xml:space="preserve"> </w:t>
      </w:r>
      <w:r>
        <w:t xml:space="preserve">Robots deployed for healthcare logistics (e.g., delivering medical supplies to elderly residents in Maribyrnong) or park maintenance (e.g., autonomous weeding in Royal Botanic Gardens) directly improve quality of life for Melburnians, aligning with Melbourne’s 2030 Resilience Strategy.</w:t>
      </w:r>
    </w:p>
    <w:p>
      <w:pPr>
        <w:numPr>
          <w:ilvl w:val="0"/>
          <w:numId w:val="1002"/>
        </w:numPr>
        <w:pStyle w:val="Compact"/>
      </w:pPr>
      <w:r>
        <w:rPr>
          <w:bCs/>
          <w:b/>
        </w:rPr>
        <w:t xml:space="preserve">Environmental Stewardship:</w:t>
      </w:r>
      <w:r>
        <w:t xml:space="preserve"> </w:t>
      </w:r>
      <w:r>
        <w:t xml:space="preserve">Optimized robotic systems minimize disruption to Melbourne's urban ecology—reducing carbon emissions from repair crews by 40% (projected) and enabling precision maintenance of green infrastructure like the City’s Urban Forest Strategy.</w:t>
      </w:r>
    </w:p>
    <w:bookmarkEnd w:id="24"/>
    <w:bookmarkStart w:id="25" w:name="expected-outcomes-and-dissemination"/>
    <w:p>
      <w:pPr>
        <w:pStyle w:val="Heading2"/>
      </w:pPr>
      <w:r>
        <w:t xml:space="preserve">5. Expected Outcomes and Dissemination</w:t>
      </w:r>
    </w:p>
    <w:p>
      <w:pPr>
        <w:pStyle w:val="FirstParagraph"/>
      </w:pPr>
      <w:r>
        <w:t xml:space="preserve">Key deliverables include a Melbourne-specific Robotics Engineering Framework, validated field prototypes for water management and healthcare logistics, 15+ patents focused on Australian urban robotics challenges, and a certified training pathway for the next generation of Robotics Engineers in Australia. Crucially, the research outcomes will be disseminated through Melbourne’s established channels: publication in *Robotics and Autonomous Systems* (with Melbourne-based authors), workshops at the Australian Robotics Conference (hosted by RMIT), and direct engagement with Victoria's Department of Environment, Land, Water and Planning. The project will culminate in a publicly accessible "Melbourne Robotics Toolkit" for local government use—ensuring the research remains rooted in Australia Melbourne's needs long after funding concludes.</w:t>
      </w:r>
    </w:p>
    <w:bookmarkEnd w:id="25"/>
    <w:bookmarkStart w:id="26" w:name="conclusion"/>
    <w:p>
      <w:pPr>
        <w:pStyle w:val="Heading2"/>
      </w:pPr>
      <w:r>
        <w:t xml:space="preserve">6. Conclusion</w:t>
      </w:r>
    </w:p>
    <w:p>
      <w:pPr>
        <w:pStyle w:val="FirstParagraph"/>
      </w:pPr>
      <w:r>
        <w:t xml:space="preserve">Australia Melbourne stands at an inflection point where robotics innovation must move beyond generic global models to solve uniquely local problems. This Research Proposal establishes a vital, evidence-based pathway for the Robotics Engineer as a central agent of urban transformation in our city. By embedding the Robotics Engineer within Melbourne's operational and environmental context from day one, this project ensures solutions are not just technically feasible but socially relevant, economically viable, and environmentally responsible. We request support to launch this pivotal initiative—positioning Australia Melbourne as a world leader in robotics for sustainable, human-centered cities.</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Development in Australia Melbourne</dc:title>
  <dc:creator/>
  <dc:language>en</dc:language>
  <cp:keywords/>
  <dcterms:created xsi:type="dcterms:W3CDTF">2026-07-13T18:49:46Z</dcterms:created>
  <dcterms:modified xsi:type="dcterms:W3CDTF">2026-07-13T18:49:46Z</dcterms:modified>
</cp:coreProperties>
</file>

<file path=docProps/custom.xml><?xml version="1.0" encoding="utf-8"?>
<Properties xmlns="http://schemas.openxmlformats.org/officeDocument/2006/custom-properties" xmlns:vt="http://schemas.openxmlformats.org/officeDocument/2006/docPropsVTypes"/>
</file>