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7" w:name="X843de0306744955b5aa7929e4e241f27ba3cdf7"/>
    <w:p>
      <w:pPr>
        <w:pStyle w:val="Heading1"/>
      </w:pPr>
      <w:r>
        <w:t xml:space="preserve">Research Proposal: Advancing Robotics Engineering for Sustainable Urban Innovation in Canada Vancouver</w:t>
      </w:r>
    </w:p>
    <w:bookmarkStart w:id="20" w:name="introduction-and-context"/>
    <w:p>
      <w:pPr>
        <w:pStyle w:val="Heading2"/>
      </w:pPr>
      <w:r>
        <w:t xml:space="preserve">Introduction and Context</w:t>
      </w:r>
    </w:p>
    <w:p>
      <w:pPr>
        <w:pStyle w:val="FirstParagraph"/>
      </w:pPr>
      <w:r>
        <w:t xml:space="preserve">The rapid evolution of robotics technology presents a transformative opportunity for urban centers globally, and Canada Vancouver stands at the forefront of this innovation wave. As a major coastal city with ambitious sustainability goals, complex logistical demands, and an aging population, Vancouver requires specialized expertise in Robotics Engineering to address pressing challenges. This Research Proposal outlines a strategic initiative to develop and deploy advanced robotics solutions tailored specifically for the unique socio-technical landscape of Canada Vancouver. The core focus is on establishing a dedicated</w:t>
      </w:r>
      <w:r>
        <w:t xml:space="preserve"> </w:t>
      </w:r>
      <w:r>
        <w:rPr>
          <w:bCs/>
          <w:b/>
        </w:rPr>
        <w:t xml:space="preserve">Robotics Engineer</w:t>
      </w:r>
      <w:r>
        <w:t xml:space="preserve"> </w:t>
      </w:r>
      <w:r>
        <w:t xml:space="preserve">framework that integrates cutting-edge automation with local environmental, economic, and social priorities. Vancouver’s position as Canada’s leading hub for clean technology and innovation makes it an ideal testbed for scalable robotics applications.</w:t>
      </w:r>
    </w:p>
    <w:bookmarkEnd w:id="20"/>
    <w:bookmarkStart w:id="21" w:name="problem-statement"/>
    <w:p>
      <w:pPr>
        <w:pStyle w:val="Heading2"/>
      </w:pPr>
      <w:r>
        <w:t xml:space="preserve">Problem Statement</w:t>
      </w:r>
    </w:p>
    <w:p>
      <w:pPr>
        <w:pStyle w:val="FirstParagraph"/>
      </w:pPr>
      <w:r>
        <w:t xml:space="preserve">Vancouver faces multifaceted challenges including port congestion at the Port of Vancouver (Canada's busiest container port), increasing demands on eldercare services, complex urban infrastructure maintenance, and the need for resilient environmental monitoring systems in a climate-vulnerable region. Current robotics solutions are often generic or developed for international markets without consideration for Vancouver’s specific context—such as its dense urban fabric, diverse climate zones (coastal to mountainous), and stringent Canadian regulatory environment. There is a critical shortage of</w:t>
      </w:r>
      <w:r>
        <w:t xml:space="preserve"> </w:t>
      </w:r>
      <w:r>
        <w:rPr>
          <w:bCs/>
          <w:b/>
        </w:rPr>
        <w:t xml:space="preserve">Robotics Engineer</w:t>
      </w:r>
      <w:r>
        <w:t xml:space="preserve"> </w:t>
      </w:r>
      <w:r>
        <w:t xml:space="preserve">professionals trained in the nuances of deploying autonomous systems within Canada's cultural, legal, and environmental frameworks. This gap impedes Vancouver’s ability to leverage robotics for sustainable economic growth, enhanced public safety, and improved quality of life.</w:t>
      </w:r>
    </w:p>
    <w:bookmarkEnd w:id="21"/>
    <w:bookmarkStart w:id="22" w:name="research-objectives"/>
    <w:p>
      <w:pPr>
        <w:pStyle w:val="Heading2"/>
      </w:pPr>
      <w:r>
        <w:t xml:space="preserve">Research Objectives</w:t>
      </w:r>
    </w:p>
    <w:p>
      <w:pPr>
        <w:pStyle w:val="FirstParagraph"/>
      </w:pPr>
      <w:r>
        <w:t xml:space="preserve">This Research Proposal establishes the following key objectives to position Canada Vancouver as a global leader in context-aware robotics:</w:t>
      </w:r>
    </w:p>
    <w:p>
      <w:pPr>
        <w:numPr>
          <w:ilvl w:val="0"/>
          <w:numId w:val="1001"/>
        </w:numPr>
        <w:pStyle w:val="Compact"/>
      </w:pPr>
      <w:r>
        <w:t xml:space="preserve">To develop a Vancouver-specific robotics deployment framework integrating Canadian safety standards (e.g., CSA Group guidelines), environmental regulations, and cultural sensitivity.</w:t>
      </w:r>
    </w:p>
    <w:p>
      <w:pPr>
        <w:numPr>
          <w:ilvl w:val="0"/>
          <w:numId w:val="1001"/>
        </w:numPr>
        <w:pStyle w:val="Compact"/>
      </w:pPr>
      <w:r>
        <w:t xml:space="preserve">To design and prototype three robotics applications directly addressing Vancouver’s priorities: (a) autonomous cargo handling robots for the Port of Vancouver, (b) socially assistive robots for eldercare in community centers across Canada Vancouver, and (c) drone-based forest fire monitoring systems for BC’s wildfire-prone regions.</w:t>
      </w:r>
    </w:p>
    <w:p>
      <w:pPr>
        <w:numPr>
          <w:ilvl w:val="0"/>
          <w:numId w:val="1001"/>
        </w:numPr>
        <w:pStyle w:val="Compact"/>
      </w:pPr>
      <w:r>
        <w:t xml:space="preserve">To create a training pathway for emerging</w:t>
      </w:r>
      <w:r>
        <w:t xml:space="preserve"> </w:t>
      </w:r>
      <w:r>
        <w:rPr>
          <w:bCs/>
          <w:b/>
        </w:rPr>
        <w:t xml:space="preserve">Robotics Engineer</w:t>
      </w:r>
      <w:r>
        <w:t xml:space="preserve"> </w:t>
      </w:r>
      <w:r>
        <w:t xml:space="preserve">talent through partnerships with UBC, SFU, and local industry to ensure the workforce meets Vancouver’s unique technical demands.</w:t>
      </w:r>
    </w:p>
    <w:p>
      <w:pPr>
        <w:numPr>
          <w:ilvl w:val="0"/>
          <w:numId w:val="1001"/>
        </w:numPr>
        <w:pStyle w:val="Compact"/>
      </w:pPr>
      <w:r>
        <w:t xml:space="preserve">To evaluate the socio-economic impact of these robotics deployments on Vancouver’s sustainability targets (e.g., carbon reduction in logistics) and economic inclusivity.</w:t>
      </w:r>
    </w:p>
    <w:bookmarkEnd w:id="22"/>
    <w:bookmarkStart w:id="23" w:name="methodology"/>
    <w:p>
      <w:pPr>
        <w:pStyle w:val="Heading2"/>
      </w:pPr>
      <w:r>
        <w:t xml:space="preserve">Methodology</w:t>
      </w:r>
    </w:p>
    <w:p>
      <w:pPr>
        <w:pStyle w:val="FirstParagraph"/>
      </w:pPr>
      <w:r>
        <w:t xml:space="preserve">The proposed research employs a multidisciplinary, co-creation approach. Phase 1 involves stakeholder workshops with Transport Canada, Vancouver Coastal Health, City of Vancouver Infrastructure teams, and Indigenous communities to define context-specific requirements. Phase 2 utilizes the University of British Columbia’s Robotics Lab and the Centre for Advanced Research in Imaging Science (CARI) to prototype solutions using modular robot designs adaptable to Vancouver’s conditions. Crucially, all development adheres strictly to Canadian privacy laws (PIPEDA) and incorporates input from local communities—ensuring</w:t>
      </w:r>
      <w:r>
        <w:t xml:space="preserve"> </w:t>
      </w:r>
      <w:r>
        <w:rPr>
          <w:bCs/>
          <w:b/>
        </w:rPr>
        <w:t xml:space="preserve">Robotics Engineer</w:t>
      </w:r>
      <w:r>
        <w:t xml:space="preserve"> </w:t>
      </w:r>
      <w:r>
        <w:t xml:space="preserve">outputs are not only technically sound but socially embedded.</w:t>
      </w:r>
    </w:p>
    <w:p>
      <w:pPr>
        <w:pStyle w:val="BodyText"/>
      </w:pPr>
      <w:r>
        <w:t xml:space="preserve">Data collection will measure performance metrics: port efficiency gains, eldercare satisfaction rates, and environmental monitoring accuracy. Comparative analysis with global robotics deployments (e.g., Singapore’s smart port) will identify Vancouver-specific best practices. The research leverages Canada’s existing funding ecosystem, including NSERC grants and the BC Tech Fund, to ensure scalability within the Canadian innovation landscape.</w:t>
      </w:r>
    </w:p>
    <w:bookmarkEnd w:id="23"/>
    <w:bookmarkStart w:id="24" w:name="significance-for-canada-vancouver"/>
    <w:p>
      <w:pPr>
        <w:pStyle w:val="Heading2"/>
      </w:pPr>
      <w:r>
        <w:t xml:space="preserve">Significance for Canada Vancouver</w:t>
      </w:r>
    </w:p>
    <w:p>
      <w:pPr>
        <w:pStyle w:val="FirstParagraph"/>
      </w:pPr>
      <w:r>
        <w:t xml:space="preserve">This Research Proposal delivers exceptional value for Canada Vancouver by directly aligning robotics advancement with municipal priorities. For instance, autonomous cargo robots at the Port of Vancouver could reduce truck idling emissions by 30%—significantly advancing Metro Vancouver’s goal to achieve carbon neutrality by 2050. Socially assistive robots deployed in seniors’ residences (e.g., in East Van or Richmond) will alleviate caregiver shortages while respecting cultural norms, addressing a critical gap highlighted in the BC Seniors Strategy. Environmentally, drone networks monitoring coastal erosion and forest health provide real-time data for Vancouver’s Climate Emergency Action Plan.</w:t>
      </w:r>
    </w:p>
    <w:p>
      <w:pPr>
        <w:pStyle w:val="BodyText"/>
      </w:pPr>
      <w:r>
        <w:t xml:space="preserve">Crucially, this initiative positions Canada Vancouver as a magnet for robotics investment. By proving that locally adapted robotics solutions drive tangible economic growth (e.g., creating 200+ skilled</w:t>
      </w:r>
      <w:r>
        <w:t xml:space="preserve"> </w:t>
      </w:r>
      <w:r>
        <w:rPr>
          <w:bCs/>
          <w:b/>
        </w:rPr>
        <w:t xml:space="preserve">Robotics Engineer</w:t>
      </w:r>
      <w:r>
        <w:t xml:space="preserve"> </w:t>
      </w:r>
      <w:r>
        <w:t xml:space="preserve">jobs by Year 3), the city can attract global firms like Clearpath Robotics and Siemens to establish R&amp;D hubs in Canada Vancouver—reinforcing its status as a Canadian innovation leader.</w:t>
      </w:r>
    </w:p>
    <w:bookmarkEnd w:id="24"/>
    <w:bookmarkStart w:id="25" w:name="expected-outcomes-and-dissemination"/>
    <w:p>
      <w:pPr>
        <w:pStyle w:val="Heading2"/>
      </w:pPr>
      <w:r>
        <w:t xml:space="preserve">Expected Outcomes and Dissemination</w:t>
      </w:r>
    </w:p>
    <w:p>
      <w:pPr>
        <w:pStyle w:val="FirstParagraph"/>
      </w:pPr>
      <w:r>
        <w:t xml:space="preserve">The Research Proposal anticipates five key outcomes: (1) A publicly accessible robotics deployment toolkit for municipal planners across Canada, (2) Four peer-reviewed publications on context-aware robotics in the *Journal of Field Robotics*, (3) A certified training program for</w:t>
      </w:r>
      <w:r>
        <w:t xml:space="preserve"> </w:t>
      </w:r>
      <w:r>
        <w:rPr>
          <w:bCs/>
          <w:b/>
        </w:rPr>
        <w:t xml:space="preserve">Robotics Engineer</w:t>
      </w:r>
      <w:r>
        <w:t xml:space="preserve"> </w:t>
      </w:r>
      <w:r>
        <w:t xml:space="preserve">apprentices at BCIT, (4) Policy briefs for Canadian federal agencies on integrating robotics into infrastructure planning, and (5) A demonstrable 25% reduction in logistics costs at the Port of Vancouver within 18 months of pilot deployment.</w:t>
      </w:r>
    </w:p>
    <w:p>
      <w:pPr>
        <w:pStyle w:val="BodyText"/>
      </w:pPr>
      <w:r>
        <w:t xml:space="preserve">All findings will be shared via the Canada Vancouver Robotics Innovation Network (CVRIN), a digital platform connecting academia, industry, and government. Workshops across Canadian cities (e.g., Toronto, Montreal) will ensure knowledge transfer while emphasizing how Vancouver’s model can be adapted nationally. The project’s success will directly support Canada’s Strategic Innovation Fund goals by strengthening the national robotics ecosystem with a Vancouver-centered blueprint.</w:t>
      </w:r>
    </w:p>
    <w:bookmarkEnd w:id="25"/>
    <w:bookmarkStart w:id="26" w:name="conclusion"/>
    <w:p>
      <w:pPr>
        <w:pStyle w:val="Heading2"/>
      </w:pPr>
      <w:r>
        <w:t xml:space="preserve">Conclusion</w:t>
      </w:r>
    </w:p>
    <w:p>
      <w:pPr>
        <w:pStyle w:val="FirstParagraph"/>
      </w:pPr>
      <w:r>
        <w:t xml:space="preserve">This Research Proposal presents a timely and actionable strategy to harness robotics engineering for the future of Canada Vancouver. It moves beyond theoretical research by embedding solutions in Vancouver’s real-world challenges—from port logistics to eldercare—while ensuring the output is led by trained, locally relevant</w:t>
      </w:r>
      <w:r>
        <w:t xml:space="preserve"> </w:t>
      </w:r>
      <w:r>
        <w:rPr>
          <w:bCs/>
          <w:b/>
        </w:rPr>
        <w:t xml:space="preserve">Robotics Engineer</w:t>
      </w:r>
      <w:r>
        <w:t xml:space="preserve"> </w:t>
      </w:r>
      <w:r>
        <w:t xml:space="preserve">talent. By anchoring innovation in Canadian values and Vancouver’s unique identity, this initiative promises not only technological advancement but also enhanced social cohesion and environmental stewardship. The proposed work will establish Canada Vancouver as the definitive model for responsible robotics deployment in urban centers worldwide, fulfilling the promise of a smarter, more resilient Canadian city.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Canada Vancouver</dc:title>
  <dc:creator/>
  <dc:language>en</dc:language>
  <cp:keywords/>
  <dcterms:created xsi:type="dcterms:W3CDTF">2026-07-13T21:48:49Z</dcterms:created>
  <dcterms:modified xsi:type="dcterms:W3CDTF">2026-07-13T21:48:49Z</dcterms:modified>
</cp:coreProperties>
</file>

<file path=docProps/custom.xml><?xml version="1.0" encoding="utf-8"?>
<Properties xmlns="http://schemas.openxmlformats.org/officeDocument/2006/custom-properties" xmlns:vt="http://schemas.openxmlformats.org/officeDocument/2006/docPropsVTypes"/>
</file>