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8" w:name="Xaacda5f88624a1eec82e820c1fa68f310556e78"/>
    <w:p>
      <w:pPr>
        <w:pStyle w:val="Heading1"/>
      </w:pPr>
      <w:r>
        <w:t xml:space="preserve">Research Proposal: Strategic Integration of Robotics Engineering for Sustainable Urban Development in Chile Santiago</w:t>
      </w:r>
    </w:p>
    <w:bookmarkStart w:id="20" w:name="abstract"/>
    <w:p>
      <w:pPr>
        <w:pStyle w:val="Heading2"/>
      </w:pPr>
      <w:r>
        <w:t xml:space="preserve">Abstract</w:t>
      </w:r>
    </w:p>
    <w:p>
      <w:pPr>
        <w:pStyle w:val="FirstParagraph"/>
      </w:pPr>
      <w:r>
        <w:t xml:space="preserve">This Research Proposal outlines a comprehensive initiative to establish a cutting-edge Robotics Engineer research and development hub in Chile Santiago, addressing critical urban, industrial, and environmental challenges unique to the region. By leveraging Chile's strategic geographic position and economic priorities, this project positions Santiago as a regional leader in applied robotics innovation. The proposal details how a specialized Robotics Engineer will drive solutions for seismic resilience, resource optimization in mining infrastructure adjacent to the city, and sustainable urban mobility—directly aligning with Chile's national technology roadmap and Santiago's role as the country's economic nucleus. This initiative is designed to generate 3+ patents, secure $1.2M in collaborative funding within 24 months, and create a pipeline for 50+ local robotics engineering talent.</w:t>
      </w:r>
    </w:p>
    <w:bookmarkEnd w:id="20"/>
    <w:bookmarkStart w:id="21" w:name="X2a406f46421d6035fc9ffacd66f46145e250fb7"/>
    <w:p>
      <w:pPr>
        <w:pStyle w:val="Heading2"/>
      </w:pPr>
      <w:r>
        <w:t xml:space="preserve">1. Introduction: The Imperative for Robotics Engineering in Chile Santiago</w:t>
      </w:r>
    </w:p>
    <w:p>
      <w:pPr>
        <w:pStyle w:val="FirstParagraph"/>
      </w:pPr>
      <w:r>
        <w:t xml:space="preserve">Chile Santiago—the sprawling capital city housing over 7 million residents—faces unprecedented urban pressures: seismic vulnerability, complex mountainous terrain affecting infrastructure, and a mining-dependent economy that demands advanced automation. Despite Chile’s leadership in copper production (accounting for 30% of global supply), the region lags in deploying robotics solutions for post-disaster response and sustainable resource management. This gap represents both a critical risk and an opportunity. The proposed Research Proposal directly addresses this by embedding a dedicated Robotics Engineer within Santiago’s innovation ecosystem to develop context-specific technologies. Unlike generic robotics programs, this work centers on Chile Santiago’s unique operational constraints—such as high-altitude seismic activity and the need for low-cost, adaptable systems in informal urban zones—ensuring immediate regional relevance.</w:t>
      </w:r>
    </w:p>
    <w:bookmarkEnd w:id="21"/>
    <w:bookmarkStart w:id="22" w:name="X42dc33e29f1fcd73c629f05cdd563e91e5487d7"/>
    <w:p>
      <w:pPr>
        <w:pStyle w:val="Heading2"/>
      </w:pPr>
      <w:r>
        <w:t xml:space="preserve">2. Problem Statement: Critical Gaps in Current Robotics Applications</w:t>
      </w:r>
    </w:p>
    <w:p>
      <w:pPr>
        <w:pStyle w:val="FirstParagraph"/>
      </w:pPr>
      <w:r>
        <w:t xml:space="preserve">Current robotics initiatives in Chile are fragmented, often imported from Europe or Asia without adaptation to Santiago’s realities. Key deficiencies include:</w:t>
      </w:r>
    </w:p>
    <w:p>
      <w:pPr>
        <w:numPr>
          <w:ilvl w:val="0"/>
          <w:numId w:val="1001"/>
        </w:numPr>
        <w:pStyle w:val="Compact"/>
      </w:pPr>
      <w:r>
        <w:rPr>
          <w:bCs/>
          <w:b/>
        </w:rPr>
        <w:t xml:space="preserve">Seismic Resilience Gap:</w:t>
      </w:r>
      <w:r>
        <w:t xml:space="preserve"> </w:t>
      </w:r>
      <w:r>
        <w:t xml:space="preserve">Existing infrastructure monitoring lacks real-time robotic systems capable of assessing earthquake damage in complex urban canyons.</w:t>
      </w:r>
    </w:p>
    <w:p>
      <w:pPr>
        <w:numPr>
          <w:ilvl w:val="0"/>
          <w:numId w:val="1001"/>
        </w:numPr>
        <w:pStyle w:val="Compact"/>
      </w:pPr>
      <w:r>
        <w:rPr>
          <w:bCs/>
          <w:b/>
        </w:rPr>
        <w:t xml:space="preserve">Resource Extraction Challenges:</w:t>
      </w:r>
      <w:r>
        <w:t xml:space="preserve"> </w:t>
      </w:r>
      <w:r>
        <w:t xml:space="preserve">Mining operations near Santiago (e.g., El Teniente) require autonomous robots for hazardous extraction, but local expertise is scarce.</w:t>
      </w:r>
    </w:p>
    <w:p>
      <w:pPr>
        <w:numPr>
          <w:ilvl w:val="0"/>
          <w:numId w:val="1001"/>
        </w:numPr>
        <w:pStyle w:val="Compact"/>
      </w:pPr>
      <w:r>
        <w:rPr>
          <w:bCs/>
          <w:b/>
        </w:rPr>
        <w:t xml:space="preserve">Urban Mobility Limitations:</w:t>
      </w:r>
      <w:r>
        <w:t xml:space="preserve"> </w:t>
      </w:r>
      <w:r>
        <w:t xml:space="preserve">Santiago’s congestion index ranks 5th globally; robotic delivery systems remain untested in its narrow, historic streets.</w:t>
      </w:r>
    </w:p>
    <w:p>
      <w:pPr>
        <w:pStyle w:val="FirstParagraph"/>
      </w:pPr>
      <w:r>
        <w:t xml:space="preserve">This Research Proposal identifies the absence of a dedicated Robotics Engineer role focused on Chile Santiago’s multidisciplinary needs as the core barrier to progress. Without local expertise, solutions remain expensive and culturally mismatched.</w:t>
      </w:r>
    </w:p>
    <w:bookmarkEnd w:id="22"/>
    <w:bookmarkStart w:id="23" w:name="X73eab525a370a6ee8e9936c4ca9f677a7a49f54"/>
    <w:p>
      <w:pPr>
        <w:pStyle w:val="Heading2"/>
      </w:pPr>
      <w:r>
        <w:t xml:space="preserve">3. Research Objectives: A Chile Santiago-Centric Framework</w:t>
      </w:r>
    </w:p>
    <w:p>
      <w:pPr>
        <w:pStyle w:val="FirstParagraph"/>
      </w:pPr>
      <w:r>
        <w:t xml:space="preserve">The primary goal is to deploy a full-time Robotics Engineer who will spearhead three interconnected projects:</w:t>
      </w:r>
    </w:p>
    <w:p>
      <w:pPr>
        <w:numPr>
          <w:ilvl w:val="0"/>
          <w:numId w:val="1002"/>
        </w:numPr>
        <w:pStyle w:val="Compact"/>
      </w:pPr>
      <w:r>
        <w:rPr>
          <w:bCs/>
          <w:b/>
        </w:rPr>
        <w:t xml:space="preserve">Seismic Response Drones:</w:t>
      </w:r>
      <w:r>
        <w:t xml:space="preserve"> </w:t>
      </w:r>
      <w:r>
        <w:t xml:space="preserve">Develop swarm robotics for post-earthquake structural assessment in Santiago’s dense neighborhoods, prioritizing rapid deployment in areas with high informal housing density.</w:t>
      </w:r>
    </w:p>
    <w:p>
      <w:pPr>
        <w:numPr>
          <w:ilvl w:val="0"/>
          <w:numId w:val="1002"/>
        </w:numPr>
        <w:pStyle w:val="Compact"/>
      </w:pPr>
      <w:r>
        <w:rPr>
          <w:bCs/>
          <w:b/>
        </w:rPr>
        <w:t xml:space="preserve">Mining-Adjacent Automation:</w:t>
      </w:r>
      <w:r>
        <w:t xml:space="preserve"> </w:t>
      </w:r>
      <w:r>
        <w:t xml:space="preserve">Create low-cost robotic systems for waste rock sorting at mines bordering Santiago, reducing environmental impact while enhancing safety.</w:t>
      </w:r>
    </w:p>
    <w:p>
      <w:pPr>
        <w:pStyle w:val="FirstParagraph"/>
      </w:pPr>
      <w:r>
        <w:t xml:space="preserve">All objectives are co-designed with the Universidad Tecnológica Metropolitana (UTEM) and Santiago’s Municipal Emergency Office to ensure real-world applicability. The Robotics Engineer will hold dual roles: R&amp;D lead at the proposed Chile Santiago Innovation Lab (CSIL) and advisor to municipal agencies.</w:t>
      </w:r>
    </w:p>
    <w:bookmarkEnd w:id="23"/>
    <w:bookmarkStart w:id="24" w:name="X3b7d0d37ebbbb07f918b25be1c27472949bf11c"/>
    <w:p>
      <w:pPr>
        <w:pStyle w:val="Heading2"/>
      </w:pPr>
      <w:r>
        <w:t xml:space="preserve">4. Methodology: Localization Through Collaboration</w:t>
      </w:r>
    </w:p>
    <w:p>
      <w:pPr>
        <w:pStyle w:val="FirstParagraph"/>
      </w:pPr>
      <w:r>
        <w:t xml:space="preserve">This project employs a three-phase methodology grounded in Chile Santiago’s infrastructure:</w:t>
      </w:r>
    </w:p>
    <w:p>
      <w:pPr>
        <w:numPr>
          <w:ilvl w:val="0"/>
          <w:numId w:val="1003"/>
        </w:numPr>
        <w:pStyle w:val="Compact"/>
      </w:pPr>
      <w:r>
        <w:rPr>
          <w:bCs/>
          <w:b/>
        </w:rPr>
        <w:t xml:space="preserve">Contextual Mapping (Months 1-6):</w:t>
      </w:r>
      <w:r>
        <w:t xml:space="preserve"> </w:t>
      </w:r>
      <w:r>
        <w:t xml:space="preserve">The Robotics Engineer will conduct field studies across Santiago’s 50+ communes, identifying high-risk zones (e.g., La Reina for seismic testing, La Pintana for urban logistics) using GIS and community workshops.</w:t>
      </w:r>
    </w:p>
    <w:p>
      <w:pPr>
        <w:numPr>
          <w:ilvl w:val="0"/>
          <w:numId w:val="1003"/>
        </w:numPr>
        <w:pStyle w:val="Compact"/>
      </w:pPr>
      <w:r>
        <w:rPr>
          <w:bCs/>
          <w:b/>
        </w:rPr>
        <w:t xml:space="preserve">Co-Creation Labs (Months 7-18):</w:t>
      </w:r>
      <w:r>
        <w:t xml:space="preserve"> </w:t>
      </w:r>
      <w:r>
        <w:t xml:space="preserve">Partnering with Chilean tech firms like Inzata Robotics and universities, the team will prototype systems in Santiago’s industrial parks (e.g., Las Condes). Key metrics include cost per robot (&lt;$20,000) and deployment speed (under 72 hours post-disaster).</w:t>
      </w:r>
    </w:p>
    <w:p>
      <w:pPr>
        <w:numPr>
          <w:ilvl w:val="0"/>
          <w:numId w:val="1003"/>
        </w:numPr>
        <w:pStyle w:val="Compact"/>
      </w:pPr>
      <w:r>
        <w:rPr>
          <w:bCs/>
          <w:b/>
        </w:rPr>
        <w:t xml:space="preserve">Scalability Pilots (Months 19-24):</w:t>
      </w:r>
      <w:r>
        <w:t xml:space="preserve"> </w:t>
      </w:r>
      <w:r>
        <w:t xml:space="preserve">Deploy pilot systems across two Santiago communes, with the Robotics Engineer overseeing data collection on efficiency gains versus traditional methods.</w:t>
      </w:r>
    </w:p>
    <w:p>
      <w:pPr>
        <w:pStyle w:val="FirstParagraph"/>
      </w:pPr>
      <w:r>
        <w:t xml:space="preserve">Crucially, all hardware will use locally sourced components to reduce import dependency and support Chilean manufacturing. The project’s success hinges on the Robotics Engineer’s ability to navigate Chilean technical standards (e.g., NCh 2480:2019) and collaborate with local stakeholders.</w:t>
      </w:r>
    </w:p>
    <w:bookmarkEnd w:id="24"/>
    <w:bookmarkStart w:id="25" w:name="expected-impact-for-chile-santiago"/>
    <w:p>
      <w:pPr>
        <w:pStyle w:val="Heading2"/>
      </w:pPr>
      <w:r>
        <w:t xml:space="preserve">5. Expected Impact for Chile Santiago</w:t>
      </w:r>
    </w:p>
    <w:p>
      <w:pPr>
        <w:pStyle w:val="FirstParagraph"/>
      </w:pPr>
      <w:r>
        <w:t xml:space="preserve">Success will deliver transformative outcomes for Santiago specifically:</w:t>
      </w:r>
    </w:p>
    <w:p>
      <w:pPr>
        <w:numPr>
          <w:ilvl w:val="0"/>
          <w:numId w:val="1004"/>
        </w:numPr>
        <w:pStyle w:val="Compact"/>
      </w:pPr>
      <w:r>
        <w:rPr>
          <w:bCs/>
          <w:b/>
        </w:rPr>
        <w:t xml:space="preserve">Economic:</w:t>
      </w:r>
      <w:r>
        <w:t xml:space="preserve"> </w:t>
      </w:r>
      <w:r>
        <w:t xml:space="preserve">$8M+ in avoided disaster recovery costs annually; 30+ new tech jobs by Year 3.</w:t>
      </w:r>
    </w:p>
    <w:p>
      <w:pPr>
        <w:numPr>
          <w:ilvl w:val="0"/>
          <w:numId w:val="1004"/>
        </w:numPr>
        <w:pStyle w:val="Compact"/>
      </w:pPr>
      <w:r>
        <w:rPr>
          <w:bCs/>
          <w:b/>
        </w:rPr>
        <w:t xml:space="preserve">Social:</w:t>
      </w:r>
      <w:r>
        <w:t xml:space="preserve"> </w:t>
      </w:r>
      <w:r>
        <w:t xml:space="preserve">Enhanced emergency response times (target: 40% faster) in Santiago’s most vulnerable zones, directly benefiting low-income communities.</w:t>
      </w:r>
    </w:p>
    <w:p>
      <w:pPr>
        <w:numPr>
          <w:ilvl w:val="0"/>
          <w:numId w:val="1004"/>
        </w:numPr>
        <w:pStyle w:val="Compact"/>
      </w:pPr>
      <w:r>
        <w:rPr>
          <w:bCs/>
          <w:b/>
        </w:rPr>
        <w:t xml:space="preserve">Environmental:</w:t>
      </w:r>
      <w:r>
        <w:t xml:space="preserve"> </w:t>
      </w:r>
      <w:r>
        <w:t xml:space="preserve">Reduction of mining-related emissions by 15% near Santiago through automated waste handling.</w:t>
      </w:r>
    </w:p>
    <w:p>
      <w:pPr>
        <w:numPr>
          <w:ilvl w:val="0"/>
          <w:numId w:val="1004"/>
        </w:numPr>
        <w:pStyle w:val="Compact"/>
      </w:pPr>
      <w:r>
        <w:rPr>
          <w:bCs/>
          <w:b/>
        </w:rPr>
        <w:t xml:space="preserve">Educational:</w:t>
      </w:r>
      <w:r>
        <w:t xml:space="preserve"> </w:t>
      </w:r>
      <w:r>
        <w:t xml:space="preserve">Curriculum development with UTEM for Chilean Robotics Engineer training—addressing the country’s current shortage of 200+ qualified professionals.</w:t>
      </w:r>
    </w:p>
    <w:bookmarkEnd w:id="25"/>
    <w:bookmarkStart w:id="26" w:name="X5d2b99771b47fb57dbcbfdc99b4501a65cd3725"/>
    <w:p>
      <w:pPr>
        <w:pStyle w:val="Heading2"/>
      </w:pPr>
      <w:r>
        <w:t xml:space="preserve">6. Sustainability and Institutional Alignment</w:t>
      </w:r>
    </w:p>
    <w:p>
      <w:pPr>
        <w:pStyle w:val="FirstParagraph"/>
      </w:pPr>
      <w:r>
        <w:t xml:space="preserve">This Research Proposal aligns with Chile’s National Innovation Strategy (2030) and Santiago’s Urban Development Plan, which prioritizes "smart city" infrastructure. The Robotics Engineer role will be embedded within the CSIL—a public-private partnership with the Ministry of Science, Technology, Knowledge and Innovation (MCTI) and local industry. Funding will be secured through Chile’s ANID grants ($750K), corporate sponsorships (e.g., Codelco), and a $450K EU Horizon 2020 collaboration. Crucially, the project ensures long-term viability by training Santiago-based engineers through hands-on mentorship, preventing "brain drain" to North America or Europe.</w:t>
      </w:r>
    </w:p>
    <w:bookmarkEnd w:id="26"/>
    <w:bookmarkStart w:id="27" w:name="conclusion"/>
    <w:p>
      <w:pPr>
        <w:pStyle w:val="Heading2"/>
      </w:pPr>
      <w:r>
        <w:t xml:space="preserve">7. Conclusion</w:t>
      </w:r>
    </w:p>
    <w:p>
      <w:pPr>
        <w:pStyle w:val="FirstParagraph"/>
      </w:pPr>
      <w:r>
        <w:t xml:space="preserve">The integration of a specialized Robotics Engineer within Chile Santiago’s innovation landscape is not merely advantageous—it is essential for the city’s resilience and economic sovereignty. This Research Proposal delivers a scalable blueprint where robotics solutions are born from, and for, Santiago’s unique challenges. By focusing on seismic safety, mining sustainability, and urban efficiency through locally driven engineering, the project positions Chile Santiago as a model for Latin American smart cities. The proposed Robotics Engineer will be the catalyst—translating global robotics advancements into tangible community benefits that resonate across Chile’s capital and beyond. This is more than technology; it is an investment in Santiago’s future as a beacon of innovative, human-centered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Chile Santiago</dc:title>
  <dc:creator/>
  <dc:language>en</dc:language>
  <cp:keywords/>
  <dcterms:created xsi:type="dcterms:W3CDTF">2026-07-15T03:44:57Z</dcterms:created>
  <dcterms:modified xsi:type="dcterms:W3CDTF">2026-07-15T03:44:57Z</dcterms:modified>
</cp:coreProperties>
</file>

<file path=docProps/custom.xml><?xml version="1.0" encoding="utf-8"?>
<Properties xmlns="http://schemas.openxmlformats.org/officeDocument/2006/custom-properties" xmlns:vt="http://schemas.openxmlformats.org/officeDocument/2006/docPropsVTypes"/>
</file>