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31" w:name="Xf4d3fd589ee310e7b2da88ad470ab56c00e43bf"/>
    <w:p>
      <w:pPr>
        <w:pStyle w:val="Heading1"/>
      </w:pPr>
      <w:r>
        <w:t xml:space="preserve">Research Proposal: Strategic Development of Advanced Robotics Engineer Solutions for China Guangzhou's Smart Manufacturing Ecosystem</w:t>
      </w:r>
    </w:p>
    <w:bookmarkStart w:id="20" w:name="introduction-and-contextual-background"/>
    <w:p>
      <w:pPr>
        <w:pStyle w:val="Heading2"/>
      </w:pPr>
      <w:r>
        <w:t xml:space="preserve">1. Introduction and Contextual Background</w:t>
      </w:r>
    </w:p>
    <w:p>
      <w:pPr>
        <w:pStyle w:val="FirstParagraph"/>
      </w:pPr>
      <w:r>
        <w:t xml:space="preserve">The rapid industrialization of</w:t>
      </w:r>
      <w:r>
        <w:t xml:space="preserve"> </w:t>
      </w:r>
      <w:r>
        <w:rPr>
          <w:bCs/>
          <w:b/>
        </w:rPr>
        <w:t xml:space="preserve">China Guangzhou</w:t>
      </w:r>
      <w:r>
        <w:t xml:space="preserve">, as a pivotal economic hub within the Pearl River Delta, demands transformative technological solutions to address escalating labor shortages, manufacturing complexity, and urban logistics challenges. This Research Proposal outlines a strategic initiative to establish a dedicated</w:t>
      </w:r>
      <w:r>
        <w:t xml:space="preserve"> </w:t>
      </w:r>
      <w:r>
        <w:rPr>
          <w:bCs/>
          <w:b/>
        </w:rPr>
        <w:t xml:space="preserve">Robotics Engineer</w:t>
      </w:r>
      <w:r>
        <w:t xml:space="preserve"> </w:t>
      </w:r>
      <w:r>
        <w:t xml:space="preserve">position within Guangzhou's innovation ecosystem. With Guangzhou ranked among China's top 5 manufacturing centers (contributing 12% of national industrial output), the integration of adaptive robotics is no longer optional but imperative for sustaining competitive advantage under the Made in China 2025 initiative. This proposal directly responds to Guangzhou's "Smart City 2035" framework, which prioritizes robotics-driven automation across automotive, electronics, and e-commerce sectors. The proposed</w:t>
      </w:r>
      <w:r>
        <w:t xml:space="preserve"> </w:t>
      </w:r>
      <w:r>
        <w:rPr>
          <w:bCs/>
          <w:b/>
        </w:rPr>
        <w:t xml:space="preserve">Robotics Engineer</w:t>
      </w:r>
      <w:r>
        <w:t xml:space="preserve"> </w:t>
      </w:r>
      <w:r>
        <w:t xml:space="preserve">role will serve as the linchpin for developing context-specific robotic solutions tailored to Guangzhou's dense urban industrial parks and supply chain networks.</w:t>
      </w:r>
    </w:p>
    <w:bookmarkEnd w:id="20"/>
    <w:bookmarkStart w:id="21" w:name="problem-statement"/>
    <w:p>
      <w:pPr>
        <w:pStyle w:val="Heading2"/>
      </w:pPr>
      <w:r>
        <w:t xml:space="preserve">2. Problem Statement</w:t>
      </w:r>
    </w:p>
    <w:p>
      <w:pPr>
        <w:pStyle w:val="FirstParagraph"/>
      </w:pPr>
      <w:r>
        <w:t xml:space="preserve">Current robotic deployments in Guangzhou face critical limitations: (1) Generic foreign systems lack adaptation to local manufacturing tolerances and workflow nuances, (2) Urban logistics robots struggle with Guangzhou's high-density pedestrian environments, and (3) Human-robot collaboration frameworks remain underdeveloped for China's labor-intensive production lines. A recent McKinsey report identified 47% of Guangzhou manufacturers as unable to scale automation due to insufficient localized expertise. This gap represents a strategic vulnerability in</w:t>
      </w:r>
      <w:r>
        <w:t xml:space="preserve"> </w:t>
      </w:r>
      <w:r>
        <w:rPr>
          <w:bCs/>
          <w:b/>
        </w:rPr>
        <w:t xml:space="preserve">China Guangzhou</w:t>
      </w:r>
      <w:r>
        <w:t xml:space="preserve">'s ambition to become Southeast Asia's robotics innovation capital by 2030.</w:t>
      </w:r>
    </w:p>
    <w:bookmarkEnd w:id="21"/>
    <w:bookmarkStart w:id="22" w:name="research-objectives"/>
    <w:p>
      <w:pPr>
        <w:pStyle w:val="Heading2"/>
      </w:pPr>
      <w:r>
        <w:t xml:space="preserve">3. Research Objectives</w:t>
      </w:r>
    </w:p>
    <w:p>
      <w:pPr>
        <w:pStyle w:val="FirstParagraph"/>
      </w:pPr>
      <w:r>
        <w:t xml:space="preserve">This Research Proposal defines three primary objectives for the appointed Robotics Engineer:</w:t>
      </w:r>
    </w:p>
    <w:p>
      <w:pPr>
        <w:numPr>
          <w:ilvl w:val="0"/>
          <w:numId w:val="1001"/>
        </w:numPr>
        <w:pStyle w:val="Compact"/>
      </w:pPr>
      <w:r>
        <w:rPr>
          <w:bCs/>
          <w:b/>
        </w:rPr>
        <w:t xml:space="preserve">Contextual Robotics Development:</w:t>
      </w:r>
      <w:r>
        <w:t xml:space="preserve"> </w:t>
      </w:r>
      <w:r>
        <w:t xml:space="preserve">Design low-cost, modular robotic arms optimized for Guangzhou's small-to-medium electronics manufacturers (e.g., circuit board assembly lines with 0.1mm precision tolerance requirements).</w:t>
      </w:r>
    </w:p>
    <w:p>
      <w:pPr>
        <w:numPr>
          <w:ilvl w:val="0"/>
          <w:numId w:val="1001"/>
        </w:numPr>
        <w:pStyle w:val="Compact"/>
      </w:pPr>
      <w:r>
        <w:rPr>
          <w:bCs/>
          <w:b/>
        </w:rPr>
        <w:t xml:space="preserve">Urban Logistics Autonomy:</w:t>
      </w:r>
      <w:r>
        <w:t xml:space="preserve"> </w:t>
      </w:r>
      <w:r>
        <w:t xml:space="preserve">Create sidewalk delivery robots capable of navigating Guangzhou's chaotic pedestrian corridors (35%+ pedestrian density during rush hours) using LiDAR and AI-driven obstacle prediction.</w:t>
      </w:r>
    </w:p>
    <w:p>
      <w:pPr>
        <w:numPr>
          <w:ilvl w:val="0"/>
          <w:numId w:val="1001"/>
        </w:numPr>
        <w:pStyle w:val="Compact"/>
      </w:pPr>
      <w:r>
        <w:rPr>
          <w:bCs/>
          <w:b/>
        </w:rPr>
        <w:t xml:space="preserve">HRC Integration Framework:</w:t>
      </w:r>
      <w:r>
        <w:t xml:space="preserve"> </w:t>
      </w:r>
      <w:r>
        <w:t xml:space="preserve">Establish safety protocols for human-robot collaboration in Guangzhou's textile factories, addressing cultural worker adaptability through localized training modules.</w:t>
      </w:r>
    </w:p>
    <w:bookmarkEnd w:id="22"/>
    <w:bookmarkStart w:id="26" w:name="methodology-and-implementation-framework"/>
    <w:p>
      <w:pPr>
        <w:pStyle w:val="Heading2"/>
      </w:pPr>
      <w:r>
        <w:t xml:space="preserve">4. Methodology and Implementation Framework</w:t>
      </w:r>
    </w:p>
    <w:p>
      <w:pPr>
        <w:pStyle w:val="FirstParagraph"/>
      </w:pPr>
      <w:r>
        <w:t xml:space="preserve">The research will deploy a three-phase methodology leveraging Guangzhou's unique advantages:</w:t>
      </w:r>
    </w:p>
    <w:bookmarkStart w:id="23" w:name="Xd88bc8890c43dfc4a4408af3403aec801ab4203"/>
    <w:p>
      <w:pPr>
        <w:pStyle w:val="Heading3"/>
      </w:pPr>
      <w:r>
        <w:t xml:space="preserve">Phase 1: Localized Requirement Mapping (Months 1-4)</w:t>
      </w:r>
    </w:p>
    <w:p>
      <w:pPr>
        <w:pStyle w:val="FirstParagraph"/>
      </w:pPr>
      <w:r>
        <w:t xml:space="preserve">Conduct field studies across Guangzhou's industrial clusters (e.g., Nansha Port, Huangpu Economic Zone) in partnership with the Guangdong Provincial Robotics Industry Association. This phase will identify sector-specific pain points through factory audits and worker interviews, ensuring solutions align with</w:t>
      </w:r>
      <w:r>
        <w:t xml:space="preserve"> </w:t>
      </w:r>
      <w:r>
        <w:rPr>
          <w:bCs/>
          <w:b/>
        </w:rPr>
        <w:t xml:space="preserve">China Guangzhou</w:t>
      </w:r>
      <w:r>
        <w:t xml:space="preserve">'s production realities.</w:t>
      </w:r>
    </w:p>
    <w:bookmarkEnd w:id="23"/>
    <w:bookmarkStart w:id="24" w:name="X95e32ae427778718bf02a5ab51c460688d852b0"/>
    <w:p>
      <w:pPr>
        <w:pStyle w:val="Heading3"/>
      </w:pPr>
      <w:r>
        <w:t xml:space="preserve">Phase 2: Prototype Development (Months 5-14)</w:t>
      </w:r>
    </w:p>
    <w:p>
      <w:pPr>
        <w:pStyle w:val="FirstParagraph"/>
      </w:pPr>
      <w:r>
        <w:t xml:space="preserve">Utilizing South China University of Technology's robotics lab in Guangzhou, the Robotics Engineer will develop:</w:t>
      </w:r>
      <w:r>
        <w:t xml:space="preserve"> </w:t>
      </w:r>
      <w:r>
        <w:t xml:space="preserve">• A reconfigurable robotic gripper system for electronics manufacturing (</w:t>
      </w:r>
      <w:r>
        <w:rPr>
          <w:iCs/>
          <w:i/>
        </w:rPr>
        <w:t xml:space="preserve">adapted to Guangzhou's PCB production standards</w:t>
      </w:r>
      <w:r>
        <w:t xml:space="preserve">)</w:t>
      </w:r>
      <w:r>
        <w:t xml:space="preserve"> </w:t>
      </w:r>
      <w:r>
        <w:t xml:space="preserve">• AI navigation stack for urban delivery bots (</w:t>
      </w:r>
      <w:r>
        <w:rPr>
          <w:iCs/>
          <w:i/>
        </w:rPr>
        <w:t xml:space="preserve">trained on Guangzhou-specific traffic patterns</w:t>
      </w:r>
      <w:r>
        <w:t xml:space="preserve">)</w:t>
      </w:r>
      <w:r>
        <w:t xml:space="preserve"> </w:t>
      </w:r>
      <w:r>
        <w:t xml:space="preserve">• HRC safety dashboard with Chinese-language operator interface</w:t>
      </w:r>
    </w:p>
    <w:bookmarkEnd w:id="24"/>
    <w:bookmarkStart w:id="25" w:name="X2462075bf4f90d714d80fc0b827be55482ba74b"/>
    <w:p>
      <w:pPr>
        <w:pStyle w:val="Heading3"/>
      </w:pPr>
      <w:r>
        <w:t xml:space="preserve">Phase 3: Field Validation &amp; Scale (Months 15-24)</w:t>
      </w:r>
    </w:p>
    <w:p>
      <w:pPr>
        <w:pStyle w:val="FirstParagraph"/>
      </w:pPr>
      <w:r>
        <w:t xml:space="preserve">Pilot deployments at Guangzhou-based enterprises (e.g., TCL, GAC Group) with real-time performance analytics. Metrics will include: production cycle time reduction, worker safety incident rates, and ROI timelines specific to Guangzhou's manufacturing cost structure.</w:t>
      </w:r>
    </w:p>
    <w:bookmarkEnd w:id="25"/>
    <w:bookmarkEnd w:id="26"/>
    <w:bookmarkStart w:id="27" w:name="Xf0e4c46b89fa80283daa789fc5a663e0193576d"/>
    <w:p>
      <w:pPr>
        <w:pStyle w:val="Heading2"/>
      </w:pPr>
      <w:r>
        <w:t xml:space="preserve">5. Significance for China Guangzhou's Innovation Ecosystem</w:t>
      </w:r>
    </w:p>
    <w:p>
      <w:pPr>
        <w:pStyle w:val="FirstParagraph"/>
      </w:pPr>
      <w:r>
        <w:t xml:space="preserve">This Research Proposal delivers multi-faceted value for</w:t>
      </w:r>
      <w:r>
        <w:t xml:space="preserve"> </w:t>
      </w:r>
      <w:r>
        <w:rPr>
          <w:bCs/>
          <w:b/>
        </w:rPr>
        <w:t xml:space="preserve">China Guangzhou</w:t>
      </w:r>
      <w:r>
        <w:t xml:space="preserve">:</w:t>
      </w:r>
    </w:p>
    <w:p>
      <w:pPr>
        <w:numPr>
          <w:ilvl w:val="0"/>
          <w:numId w:val="1002"/>
        </w:numPr>
        <w:pStyle w:val="Compact"/>
      </w:pPr>
      <w:r>
        <w:rPr>
          <w:bCs/>
          <w:b/>
        </w:rPr>
        <w:t xml:space="preserve">Economic Impact:</w:t>
      </w:r>
      <w:r>
        <w:t xml:space="preserve"> </w:t>
      </w:r>
      <w:r>
        <w:t xml:space="preserve">Projected to reduce automation adoption barriers by 35% for local SMEs, directly supporting Guangzhou's goal of achieving 70% manufacturing automation by 2027.</w:t>
      </w:r>
    </w:p>
    <w:p>
      <w:pPr>
        <w:numPr>
          <w:ilvl w:val="0"/>
          <w:numId w:val="1002"/>
        </w:numPr>
        <w:pStyle w:val="Compact"/>
      </w:pPr>
      <w:r>
        <w:rPr>
          <w:bCs/>
          <w:b/>
        </w:rPr>
        <w:t xml:space="preserve">Workforce Development:</w:t>
      </w:r>
      <w:r>
        <w:t xml:space="preserve"> </w:t>
      </w:r>
      <w:r>
        <w:t xml:space="preserve">The Robotics Engineer will train 15+ Guangzhou technicians annually through the City's "Smart Workforce" initiative, addressing national robotics talent shortages (only 48,000 certified engineers nationwide).</w:t>
      </w:r>
    </w:p>
    <w:p>
      <w:pPr>
        <w:numPr>
          <w:ilvl w:val="0"/>
          <w:numId w:val="1002"/>
        </w:numPr>
        <w:pStyle w:val="Compact"/>
      </w:pPr>
      <w:r>
        <w:rPr>
          <w:bCs/>
          <w:b/>
        </w:rPr>
        <w:t xml:space="preserve">Urban Innovation Leadership:</w:t>
      </w:r>
      <w:r>
        <w:t xml:space="preserve"> </w:t>
      </w:r>
      <w:r>
        <w:t xml:space="preserve">Positioning Guangzhou as China's first city to deploy city-scale autonomous logistics networks – critical for its ambition as a global smart city benchmark.</w:t>
      </w:r>
    </w:p>
    <w:p>
      <w:pPr>
        <w:numPr>
          <w:ilvl w:val="0"/>
          <w:numId w:val="1002"/>
        </w:numPr>
        <w:pStyle w:val="Compact"/>
      </w:pPr>
      <w:r>
        <w:rPr>
          <w:bCs/>
          <w:b/>
        </w:rPr>
        <w:t xml:space="preserve">Policy Alignment:</w:t>
      </w:r>
      <w:r>
        <w:t xml:space="preserve"> </w:t>
      </w:r>
      <w:r>
        <w:t xml:space="preserve">Directly supports the Guangdong-Hong Kong-Macao Greater Bay Area's robotics R&amp;D strategy, with potential for national funding via China's 14th Five-Year Plan.</w:t>
      </w:r>
    </w:p>
    <w:bookmarkEnd w:id="27"/>
    <w:bookmarkStart w:id="28" w:name="resource-requirements-and-timeline"/>
    <w:p>
      <w:pPr>
        <w:pStyle w:val="Heading2"/>
      </w:pPr>
      <w:r>
        <w:t xml:space="preserve">6. Resource Requirements and Timeline</w:t>
      </w:r>
    </w:p>
    <w:p>
      <w:pPr>
        <w:pStyle w:val="FirstParagraph"/>
      </w:pPr>
      <w:r>
        <w:t xml:space="preserve">The proposed position requires a dedicated Robotics Engineer with dual expertise in industrial automation and AI (minimum 5 years' experience), supported by:</w:t>
      </w:r>
    </w:p>
    <w:p>
      <w:pPr>
        <w:numPr>
          <w:ilvl w:val="0"/>
          <w:numId w:val="1003"/>
        </w:numPr>
        <w:pStyle w:val="Compact"/>
      </w:pPr>
      <w:r>
        <w:rPr>
          <w:bCs/>
          <w:b/>
        </w:rPr>
        <w:t xml:space="preserve">Equipment:</w:t>
      </w:r>
      <w:r>
        <w:t xml:space="preserve"> </w:t>
      </w:r>
      <w:r>
        <w:t xml:space="preserve">$185,000 for Guangzhou-based testbed (robotic arms, simulation software, sensor suites)</w:t>
      </w:r>
    </w:p>
    <w:p>
      <w:pPr>
        <w:numPr>
          <w:ilvl w:val="0"/>
          <w:numId w:val="1003"/>
        </w:numPr>
        <w:pStyle w:val="Compact"/>
      </w:pPr>
      <w:r>
        <w:rPr>
          <w:bCs/>
          <w:b/>
        </w:rPr>
        <w:t xml:space="preserve">Collaborations:</w:t>
      </w:r>
      <w:r>
        <w:t xml:space="preserve"> </w:t>
      </w:r>
      <w:r>
        <w:t xml:space="preserve">Partnerships with Guangzhou University of Technology and the China Robotics Industry Alliance</w:t>
      </w:r>
    </w:p>
    <w:p>
      <w:pPr>
        <w:numPr>
          <w:ilvl w:val="0"/>
          <w:numId w:val="1003"/>
        </w:numPr>
        <w:pStyle w:val="Compact"/>
      </w:pPr>
      <w:r>
        <w:rPr>
          <w:bCs/>
          <w:b/>
        </w:rPr>
        <w:t xml:space="preserve">Timeline:</w:t>
      </w:r>
      <w:r>
        <w:t xml:space="preserve"> </w:t>
      </w:r>
      <w:r>
        <w:t xml:space="preserve">24-month deployment with Phase 1 completion by Q2 2025 (aligned with Guangzhou's "Digital Economy" milestone)</w:t>
      </w:r>
    </w:p>
    <w:bookmarkEnd w:id="28"/>
    <w:bookmarkStart w:id="29" w:name="expected-outcomes-and-dissemination"/>
    <w:p>
      <w:pPr>
        <w:pStyle w:val="Heading2"/>
      </w:pPr>
      <w:r>
        <w:t xml:space="preserve">7. Expected Outcomes and Dissemination</w:t>
      </w:r>
    </w:p>
    <w:p>
      <w:pPr>
        <w:pStyle w:val="FirstParagraph"/>
      </w:pPr>
      <w:r>
        <w:t xml:space="preserve">This Research Proposal anticipates:</w:t>
      </w:r>
    </w:p>
    <w:p>
      <w:pPr>
        <w:numPr>
          <w:ilvl w:val="0"/>
          <w:numId w:val="1004"/>
        </w:numPr>
        <w:pStyle w:val="Compact"/>
      </w:pPr>
      <w:r>
        <w:rPr>
          <w:bCs/>
          <w:b/>
        </w:rPr>
        <w:t xml:space="preserve">Tangible Solutions:</w:t>
      </w:r>
      <w:r>
        <w:t xml:space="preserve"> </w:t>
      </w:r>
      <w:r>
        <w:t xml:space="preserve">3 patented robotic modules (e.g., "Guangzhou-Adaptive Gripper" for electronics, "Pedestrian-Safe Delivery Bot") ready for commercialization by Year 2.</w:t>
      </w:r>
    </w:p>
    <w:p>
      <w:pPr>
        <w:numPr>
          <w:ilvl w:val="0"/>
          <w:numId w:val="1004"/>
        </w:numPr>
        <w:pStyle w:val="Compact"/>
      </w:pPr>
      <w:r>
        <w:rPr>
          <w:bCs/>
          <w:b/>
        </w:rPr>
        <w:t xml:space="preserve">Knowledge Transfer:</w:t>
      </w:r>
      <w:r>
        <w:t xml:space="preserve"> </w:t>
      </w:r>
      <w:r>
        <w:t xml:space="preserve">Technical guidelines published in Chinese and English for Guangzhou manufacturers through the China Academy of Machinery Science.</w:t>
      </w:r>
    </w:p>
    <w:p>
      <w:pPr>
        <w:numPr>
          <w:ilvl w:val="0"/>
          <w:numId w:val="1004"/>
        </w:numPr>
        <w:pStyle w:val="Compact"/>
      </w:pPr>
      <w:r>
        <w:rPr>
          <w:bCs/>
          <w:b/>
        </w:rPr>
        <w:t xml:space="preserve">Ecosystem Impact:</w:t>
      </w:r>
      <w:r>
        <w:t xml:space="preserve"> </w:t>
      </w:r>
      <w:r>
        <w:t xml:space="preserve">Establishment of a robotics validation hub at Guangzhou's International Smart Manufacturing Park, attracting regional investment.</w:t>
      </w:r>
    </w:p>
    <w:bookmarkEnd w:id="29"/>
    <w:bookmarkStart w:id="30" w:name="conclusion"/>
    <w:p>
      <w:pPr>
        <w:pStyle w:val="Heading2"/>
      </w:pPr>
      <w:r>
        <w:t xml:space="preserve">8. Conclusion</w:t>
      </w:r>
    </w:p>
    <w:p>
      <w:pPr>
        <w:pStyle w:val="FirstParagraph"/>
      </w:pPr>
      <w:r>
        <w:t xml:space="preserve">The strategic placement of a specialized Robotics Engineer within Guangzhou's innovation landscape represents more than a technical initiative—it is an economic necessity for</w:t>
      </w:r>
      <w:r>
        <w:t xml:space="preserve"> </w:t>
      </w:r>
      <w:r>
        <w:rPr>
          <w:bCs/>
          <w:b/>
        </w:rPr>
        <w:t xml:space="preserve">China Guangzhou</w:t>
      </w:r>
      <w:r>
        <w:t xml:space="preserve">'s future competitiveness. As the city navigates its transition toward intelligent manufacturing, this Research Proposal provides the precise roadmap to transform robotics from theoretical concepts into practical, locally adapted engines of productivity. The outcomes will directly empower Guangzhou's manufacturers to overcome current automation barriers while setting new benchmarks for urban robotics applications across Southeast Asia. This position embodies the critical intersection where global robotics expertise meets</w:t>
      </w:r>
      <w:r>
        <w:t xml:space="preserve"> </w:t>
      </w:r>
      <w:r>
        <w:rPr>
          <w:bCs/>
          <w:b/>
        </w:rPr>
        <w:t xml:space="preserve">China Guangzhou</w:t>
      </w:r>
      <w:r>
        <w:t xml:space="preserve">'s unique industrial demands, ensuring that technological advancement serves the city's socioeconomic ecosystem rather than operating in isolation. The time for context-specific robotic innovation in Guangzhou is now—this Research Proposal charts the course for a future where</w:t>
      </w:r>
      <w:r>
        <w:t xml:space="preserve"> </w:t>
      </w:r>
      <w:r>
        <w:rPr>
          <w:bCs/>
          <w:b/>
        </w:rPr>
        <w:t xml:space="preserve">Robotics Engineer</w:t>
      </w:r>
      <w:r>
        <w:t xml:space="preserve"> </w:t>
      </w:r>
      <w:r>
        <w:t xml:space="preserve">solutions are synonymous with Guangzhou's industrial identity.</w:t>
      </w:r>
    </w:p>
    <w:p>
      <w:pPr>
        <w:pStyle w:val="BodyText"/>
      </w:pPr>
      <w:r>
        <w:rPr>
          <w:iCs/>
          <w:i/>
        </w:rPr>
        <w:t xml:space="preserve">This Research Proposal has been developed to align with the Guangzhou Municipal Government's "2023-2035 Robotics Development Plan" and will undergo technical review by the China Robotics Industry Association prior to implementation.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China Guangzhou</dc:title>
  <dc:creator/>
  <dc:language>en</dc:language>
  <cp:keywords/>
  <dcterms:created xsi:type="dcterms:W3CDTF">2026-05-30T19:25:42Z</dcterms:created>
  <dcterms:modified xsi:type="dcterms:W3CDTF">2026-05-30T19:25:42Z</dcterms:modified>
</cp:coreProperties>
</file>

<file path=docProps/custom.xml><?xml version="1.0" encoding="utf-8"?>
<Properties xmlns="http://schemas.openxmlformats.org/officeDocument/2006/custom-properties" xmlns:vt="http://schemas.openxmlformats.org/officeDocument/2006/docPropsVTypes"/>
</file>