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w:t>
      </w:r>
      <w:r>
        <w:t xml:space="preserve"> </w:t>
      </w:r>
      <w:r>
        <w:t xml:space="preserve">Competencies</w:t>
      </w:r>
      <w:r>
        <w:t xml:space="preserve"> </w:t>
      </w:r>
      <w:r>
        <w:t xml:space="preserve">for</w:t>
      </w:r>
      <w:r>
        <w:t xml:space="preserve"> </w:t>
      </w:r>
      <w:r>
        <w:t xml:space="preserve">China</w:t>
      </w:r>
      <w:r>
        <w:t xml:space="preserve"> </w:t>
      </w:r>
      <w:r>
        <w:t xml:space="preserve">Shanghai's</w:t>
      </w:r>
      <w:r>
        <w:t xml:space="preserve"> </w:t>
      </w:r>
      <w:r>
        <w:t xml:space="preserve">Smart</w:t>
      </w:r>
      <w:r>
        <w:t xml:space="preserve"> </w:t>
      </w:r>
      <w:r>
        <w:t xml:space="preserve">Manufacturing</w:t>
      </w:r>
      <w:r>
        <w:t xml:space="preserve"> </w:t>
      </w:r>
      <w:r>
        <w:t xml:space="preserve">Ecosystem</w:t>
      </w:r>
    </w:p>
    <w:bookmarkStart w:id="27" w:name="Xa6f333ad242f6a70ad49aa5f46386518a07f4d1"/>
    <w:p>
      <w:pPr>
        <w:pStyle w:val="Heading1"/>
      </w:pPr>
      <w:r>
        <w:t xml:space="preserve">Research Proposal: Advancing Robotics Engineer Competencies for China Shanghai's Smart Manufacturing Ecosystem</w:t>
      </w:r>
    </w:p>
    <w:bookmarkStart w:id="20" w:name="introduction-and-context"/>
    <w:p>
      <w:pPr>
        <w:pStyle w:val="Heading2"/>
      </w:pPr>
      <w:r>
        <w:t xml:space="preserve">1. Introduction and Context</w:t>
      </w:r>
    </w:p>
    <w:p>
      <w:pPr>
        <w:pStyle w:val="FirstParagraph"/>
      </w:pPr>
      <w:r>
        <w:t xml:space="preserve">The relentless advancement of automation technologies has positioned robotics as a cornerstone of China's strategic industrial transformation. As the epicenter of this revolution,</w:t>
      </w:r>
      <w:r>
        <w:t xml:space="preserve"> </w:t>
      </w:r>
      <w:r>
        <w:rPr>
          <w:bCs/>
          <w:b/>
        </w:rPr>
        <w:t xml:space="preserve">China Shanghai</w:t>
      </w:r>
      <w:r>
        <w:t xml:space="preserve"> </w:t>
      </w:r>
      <w:r>
        <w:t xml:space="preserve">stands at the forefront, hosting over 40% of the nation's advanced robotics manufacturing hubs and pioneering smart city initiatives. The rapid deployment of collaborative robots (cobots), autonomous mobile robots (AMRs), and AI-driven robotic systems across automotive, electronics, and healthcare sectors in</w:t>
      </w:r>
      <w:r>
        <w:t xml:space="preserve"> </w:t>
      </w:r>
      <w:r>
        <w:rPr>
          <w:bCs/>
          <w:b/>
        </w:rPr>
        <w:t xml:space="preserve">China Shanghai</w:t>
      </w:r>
      <w:r>
        <w:t xml:space="preserve"> </w:t>
      </w:r>
      <w:r>
        <w:t xml:space="preserve">has created an acute demand for highly skilled</w:t>
      </w:r>
      <w:r>
        <w:t xml:space="preserve"> </w:t>
      </w:r>
      <w:r>
        <w:rPr>
          <w:bCs/>
          <w:b/>
        </w:rPr>
        <w:t xml:space="preserve">Robotics Engineer</w:t>
      </w:r>
      <w:r>
        <w:t xml:space="preserve">s capable of bridging cutting-edge research with industrial implementation. This</w:t>
      </w:r>
      <w:r>
        <w:t xml:space="preserve"> </w:t>
      </w:r>
      <w:r>
        <w:rPr>
          <w:bCs/>
          <w:b/>
        </w:rPr>
        <w:t xml:space="preserve">Research Proposal</w:t>
      </w:r>
      <w:r>
        <w:t xml:space="preserve"> </w:t>
      </w:r>
      <w:r>
        <w:t xml:space="preserve">addresses a critical gap: the misalignment between academic robotics training and the specific, interdisciplinary technical demands of Shanghai's manufacturing landscape. Without targeted competency development,</w:t>
      </w:r>
      <w:r>
        <w:t xml:space="preserve"> </w:t>
      </w:r>
      <w:r>
        <w:rPr>
          <w:iCs/>
          <w:i/>
        </w:rPr>
        <w:t xml:space="preserve">China Shanghai's</w:t>
      </w:r>
      <w:r>
        <w:t xml:space="preserve"> </w:t>
      </w:r>
      <w:r>
        <w:t xml:space="preserve">ambition to become a global robotics innovation hub by 2030 will face significant workforce constraints.</w:t>
      </w:r>
    </w:p>
    <w:bookmarkEnd w:id="20"/>
    <w:bookmarkStart w:id="21" w:name="problem-statement"/>
    <w:p>
      <w:pPr>
        <w:pStyle w:val="Heading2"/>
      </w:pPr>
      <w:r>
        <w:t xml:space="preserve">2. Problem Statement</w:t>
      </w:r>
    </w:p>
    <w:p>
      <w:pPr>
        <w:pStyle w:val="FirstParagraph"/>
      </w:pPr>
      <w:r>
        <w:t xml:space="preserve">Current data from the Shanghai Municipal Commission of Economy and Informatization (SMEIC) indicates that 68% of robotics firms in Shanghai report critical shortages in engineers possessing integrated skills in AI algorithm optimization, mechatronic system design, and industrial IoT integration – precisely the competencies required for next-generation robotic applications. Existing academic programs often focus narrowly on either software or hardware aspects, failing to cultivate the holistic expertise demanded by Shanghai's industry leaders like SAIC Motor, Baidu's Robotics Division, and Zhangjiang Hi-Tech Park innovators. This skills gap directly impedes the scalability of autonomous production lines and real-time adaptive manufacturing systems crucial for</w:t>
      </w:r>
      <w:r>
        <w:t xml:space="preserve"> </w:t>
      </w:r>
      <w:r>
        <w:rPr>
          <w:bCs/>
          <w:b/>
        </w:rPr>
        <w:t xml:space="preserve">China Shanghai</w:t>
      </w:r>
      <w:r>
        <w:t xml:space="preserve">'s "Smart Manufacturing 2025" policy. Consequently, this research directly targets the urgent need to redefine the professional profile of a modern</w:t>
      </w:r>
      <w:r>
        <w:t xml:space="preserve"> </w:t>
      </w:r>
      <w:r>
        <w:rPr>
          <w:bCs/>
          <w:b/>
        </w:rPr>
        <w:t xml:space="preserve">Robotics Engineer</w:t>
      </w:r>
      <w:r>
        <w:t xml:space="preserve"> </w:t>
      </w:r>
      <w:r>
        <w:t xml:space="preserve">within the unique context of</w:t>
      </w:r>
      <w:r>
        <w:t xml:space="preserve"> </w:t>
      </w:r>
      <w:r>
        <w:rPr>
          <w:iCs/>
          <w:i/>
        </w:rPr>
        <w:t xml:space="preserve">China Shanghai</w:t>
      </w:r>
      <w:r>
        <w:t xml:space="preserve">'s industrial ecosystem.</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Catalog and Prioritize Skills:</w:t>
      </w:r>
      <w:r>
        <w:t xml:space="preserve"> </w:t>
      </w:r>
      <w:r>
        <w:t xml:space="preserve">Conduct a comprehensive industry skills audit across 50+ leading robotics firms and manufacturing plants in Shanghai to identify the top 10 technical competencies required for effective</w:t>
      </w:r>
      <w:r>
        <w:t xml:space="preserve"> </w:t>
      </w:r>
      <w:r>
        <w:rPr>
          <w:bCs/>
          <w:b/>
        </w:rPr>
        <w:t xml:space="preserve">Robotics Engineer</w:t>
      </w:r>
      <w:r>
        <w:t xml:space="preserve"> </w:t>
      </w:r>
      <w:r>
        <w:t xml:space="preserve">roles (e.g., ROS 2.0 proficiency, edge AI deployment, safety-critical system validation).</w:t>
      </w:r>
    </w:p>
    <w:p>
      <w:pPr>
        <w:numPr>
          <w:ilvl w:val="0"/>
          <w:numId w:val="1001"/>
        </w:numPr>
        <w:pStyle w:val="Compact"/>
      </w:pPr>
      <w:r>
        <w:rPr>
          <w:bCs/>
          <w:b/>
        </w:rPr>
        <w:t xml:space="preserve">Develop a Competency Framework:</w:t>
      </w:r>
      <w:r>
        <w:t xml:space="preserve"> </w:t>
      </w:r>
      <w:r>
        <w:t xml:space="preserve">Create an evidence-based competency model integrating academic rigor with Shanghai's industrial needs, including curriculum recommendations for universities (e.g., Shanghai Jiao Tong University, Tongji University) and corporate training modules.</w:t>
      </w:r>
    </w:p>
    <w:p>
      <w:pPr>
        <w:numPr>
          <w:ilvl w:val="0"/>
          <w:numId w:val="1001"/>
        </w:numPr>
        <w:pStyle w:val="Compact"/>
      </w:pPr>
      <w:r>
        <w:rPr>
          <w:bCs/>
          <w:b/>
        </w:rPr>
        <w:t xml:space="preserve">Evaluate Implementation Impact:</w:t>
      </w:r>
      <w:r>
        <w:t xml:space="preserve"> </w:t>
      </w:r>
      <w:r>
        <w:t xml:space="preserve">Partner with 3 major manufacturers in</w:t>
      </w:r>
      <w:r>
        <w:t xml:space="preserve"> </w:t>
      </w:r>
      <w:r>
        <w:rPr>
          <w:iCs/>
          <w:i/>
        </w:rPr>
        <w:t xml:space="preserve">China Shanghai</w:t>
      </w:r>
      <w:r>
        <w:t xml:space="preserve"> </w:t>
      </w:r>
      <w:r>
        <w:t xml:space="preserve">to pilot the competency framework, measuring its impact on project delivery speed, system reliability, and engineer productivity over a 12-month period.</w:t>
      </w:r>
    </w:p>
    <w:bookmarkEnd w:id="22"/>
    <w:bookmarkStart w:id="23" w:name="methodology"/>
    <w:p>
      <w:pPr>
        <w:pStyle w:val="Heading2"/>
      </w:pPr>
      <w:r>
        <w:t xml:space="preserve">4. Methodology</w:t>
      </w:r>
    </w:p>
    <w:p>
      <w:pPr>
        <w:pStyle w:val="FirstParagraph"/>
      </w:pPr>
      <w:r>
        <w:t xml:space="preserve">The research employs a mixed-methods approach tailored for the Shanghai context:</w:t>
      </w:r>
    </w:p>
    <w:p>
      <w:pPr>
        <w:numPr>
          <w:ilvl w:val="0"/>
          <w:numId w:val="1002"/>
        </w:numPr>
        <w:pStyle w:val="Compact"/>
      </w:pPr>
      <w:r>
        <w:rPr>
          <w:bCs/>
          <w:b/>
        </w:rPr>
        <w:t xml:space="preserve">Phase 1 (Industry Engagement):</w:t>
      </w:r>
      <w:r>
        <w:t xml:space="preserve"> </w:t>
      </w:r>
      <w:r>
        <w:t xml:space="preserve">In-depth interviews with CTOs and R&amp;D heads at key Shanghai robotics firms (e.g., Siasun, Yaskawa Electric China) and analysis of job descriptions from platforms like LinkedIn China. This will map the evolving technical requirements for a</w:t>
      </w:r>
      <w:r>
        <w:t xml:space="preserve"> </w:t>
      </w:r>
      <w:r>
        <w:rPr>
          <w:bCs/>
          <w:b/>
        </w:rPr>
        <w:t xml:space="preserve">Robotics Engineer</w:t>
      </w:r>
      <w:r>
        <w:t xml:space="preserve"> </w:t>
      </w:r>
      <w:r>
        <w:t xml:space="preserve">in Shanghai's specific manufacturing clusters.</w:t>
      </w:r>
    </w:p>
    <w:p>
      <w:pPr>
        <w:numPr>
          <w:ilvl w:val="0"/>
          <w:numId w:val="1002"/>
        </w:numPr>
        <w:pStyle w:val="Compact"/>
      </w:pPr>
      <w:r>
        <w:rPr>
          <w:bCs/>
          <w:b/>
        </w:rPr>
        <w:t xml:space="preserve">Phase 2 (Academic-Collaborative Design):</w:t>
      </w:r>
      <w:r>
        <w:t xml:space="preserve"> </w:t>
      </w:r>
      <w:r>
        <w:t xml:space="preserve">Workshops with engineering faculty from Shanghai Tech University and local vocational colleges to co-design the competency framework, ensuring alignment with both global best practices and</w:t>
      </w:r>
      <w:r>
        <w:t xml:space="preserve"> </w:t>
      </w:r>
      <w:r>
        <w:rPr>
          <w:iCs/>
          <w:i/>
        </w:rPr>
        <w:t xml:space="preserve">China Shanghai</w:t>
      </w:r>
      <w:r>
        <w:t xml:space="preserve">'s strategic priorities in semiconductor manufacturing and medical robotics.</w:t>
      </w:r>
    </w:p>
    <w:p>
      <w:pPr>
        <w:numPr>
          <w:ilvl w:val="0"/>
          <w:numId w:val="1002"/>
        </w:numPr>
        <w:pStyle w:val="Compact"/>
      </w:pPr>
      <w:r>
        <w:rPr>
          <w:bCs/>
          <w:b/>
        </w:rPr>
        <w:t xml:space="preserve">Phase 3 (Pilot Implementation &amp; Assessment):</w:t>
      </w:r>
      <w:r>
        <w:t xml:space="preserve"> </w:t>
      </w:r>
      <w:r>
        <w:t xml:space="preserve">Deploy the framework in targeted training programs at a Shanghai-based automotive supplier (e.g., Magna International's Shanghai facility) and a smart logistics provider (e.g., Cainiao Network). Utilize metrics like time-to-deployment for new robotic cells, error reduction rates, and engineer certification pass rates to quantify impact.</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delivers tangible value to the advancement of robotics in</w:t>
      </w:r>
      <w:r>
        <w:t xml:space="preserve"> </w:t>
      </w:r>
      <w:r>
        <w:rPr>
          <w:iCs/>
          <w:i/>
        </w:rPr>
        <w:t xml:space="preserve">China Shanghai</w:t>
      </w:r>
      <w:r>
        <w:t xml:space="preserve">:</w:t>
      </w:r>
    </w:p>
    <w:p>
      <w:pPr>
        <w:numPr>
          <w:ilvl w:val="0"/>
          <w:numId w:val="1003"/>
        </w:numPr>
        <w:pStyle w:val="Compact"/>
      </w:pPr>
      <w:r>
        <w:rPr>
          <w:bCs/>
          <w:b/>
        </w:rPr>
        <w:t xml:space="preserve">Tangible Competency Model:</w:t>
      </w:r>
      <w:r>
        <w:t xml:space="preserve"> </w:t>
      </w:r>
      <w:r>
        <w:t xml:space="preserve">A publicly available, industry-validated framework for the modern Robotics Engineer role in China Shanghai, directly usable by educational institutions and enterprises.</w:t>
      </w:r>
    </w:p>
    <w:p>
      <w:pPr>
        <w:numPr>
          <w:ilvl w:val="0"/>
          <w:numId w:val="1003"/>
        </w:numPr>
        <w:pStyle w:val="Compact"/>
      </w:pPr>
      <w:r>
        <w:rPr>
          <w:bCs/>
          <w:b/>
        </w:rPr>
        <w:t xml:space="preserve">Economic Impact:</w:t>
      </w:r>
      <w:r>
        <w:t xml:space="preserve"> </w:t>
      </w:r>
      <w:r>
        <w:t xml:space="preserve">By reducing on-the-job training time by an estimated 30% (based on pilot data projections), the model accelerates the adoption of robotics in Shanghai's SME manufacturing base, boosting productivity across key sectors like electronics assembly and precision engineering.</w:t>
      </w:r>
    </w:p>
    <w:p>
      <w:pPr>
        <w:numPr>
          <w:ilvl w:val="0"/>
          <w:numId w:val="1003"/>
        </w:numPr>
        <w:pStyle w:val="Compact"/>
      </w:pPr>
      <w:r>
        <w:rPr>
          <w:bCs/>
          <w:b/>
        </w:rPr>
        <w:t xml:space="preserve">Policy Contribution:</w:t>
      </w:r>
      <w:r>
        <w:t xml:space="preserve"> </w:t>
      </w:r>
      <w:r>
        <w:t xml:space="preserve">Findings will directly inform the Shanghai Municipal Government’s "Robotics Talent Development Plan 2030," ensuring public investment aligns with actual market needs for skilled</w:t>
      </w:r>
      <w:r>
        <w:t xml:space="preserve"> </w:t>
      </w:r>
      <w:r>
        <w:rPr>
          <w:bCs/>
          <w:b/>
        </w:rPr>
        <w:t xml:space="preserve">Robotics Engineer</w:t>
      </w:r>
      <w:r>
        <w:t xml:space="preserve">s.</w:t>
      </w:r>
    </w:p>
    <w:p>
      <w:pPr>
        <w:numPr>
          <w:ilvl w:val="0"/>
          <w:numId w:val="1003"/>
        </w:numPr>
        <w:pStyle w:val="Compact"/>
      </w:pPr>
      <w:r>
        <w:rPr>
          <w:bCs/>
          <w:b/>
        </w:rPr>
        <w:t xml:space="preserve">Institutional Impact:</w:t>
      </w:r>
      <w:r>
        <w:t xml:space="preserve"> </w:t>
      </w:r>
      <w:r>
        <w:t xml:space="preserve">Strengthening the pipeline of talent at Shanghai's top universities, enhancing their reputation as hubs for robotics education within the broader China Shanghai innovation ecosystem.</w:t>
      </w:r>
    </w:p>
    <w:bookmarkEnd w:id="24"/>
    <w:bookmarkStart w:id="25" w:name="timeline-and-resources"/>
    <w:p>
      <w:pPr>
        <w:pStyle w:val="Heading2"/>
      </w:pPr>
      <w:r>
        <w:t xml:space="preserve">6. Timeline and Resources</w:t>
      </w:r>
    </w:p>
    <w:p>
      <w:pPr>
        <w:pStyle w:val="FirstParagraph"/>
      </w:pPr>
      <w:r>
        <w:t xml:space="preserve">The project spans 18 months, commencing January 2025. Key milestones include:</w:t>
      </w:r>
    </w:p>
    <w:p>
      <w:pPr>
        <w:numPr>
          <w:ilvl w:val="0"/>
          <w:numId w:val="1004"/>
        </w:numPr>
        <w:pStyle w:val="Compact"/>
      </w:pPr>
      <w:r>
        <w:rPr>
          <w:iCs/>
          <w:i/>
        </w:rPr>
        <w:t xml:space="preserve">Months 1-4:</w:t>
      </w:r>
      <w:r>
        <w:t xml:space="preserve"> </w:t>
      </w:r>
      <w:r>
        <w:t xml:space="preserve">Industry skills audit completion (Shanghai-based fieldwork)</w:t>
      </w:r>
    </w:p>
    <w:p>
      <w:pPr>
        <w:numPr>
          <w:ilvl w:val="0"/>
          <w:numId w:val="1004"/>
        </w:numPr>
        <w:pStyle w:val="Compact"/>
      </w:pPr>
      <w:r>
        <w:rPr>
          <w:iCs/>
          <w:i/>
        </w:rPr>
        <w:t xml:space="preserve">Months 5-8:</w:t>
      </w:r>
      <w:r>
        <w:t xml:space="preserve"> </w:t>
      </w:r>
      <w:r>
        <w:t xml:space="preserve">Competency framework development &amp; university partnership formalization</w:t>
      </w:r>
    </w:p>
    <w:p>
      <w:pPr>
        <w:numPr>
          <w:ilvl w:val="0"/>
          <w:numId w:val="1004"/>
        </w:numPr>
        <w:pStyle w:val="Compact"/>
      </w:pPr>
      <w:r>
        <w:rPr>
          <w:iCs/>
          <w:i/>
        </w:rPr>
        <w:t xml:space="preserve">Months 9-14:</w:t>
      </w:r>
      <w:r>
        <w:t xml:space="preserve"> </w:t>
      </w:r>
      <w:r>
        <w:t xml:space="preserve">Pilot program implementation with Shanghai manufacturing partners</w:t>
      </w:r>
    </w:p>
    <w:p>
      <w:pPr>
        <w:numPr>
          <w:ilvl w:val="0"/>
          <w:numId w:val="1004"/>
        </w:numPr>
        <w:pStyle w:val="Compact"/>
      </w:pPr>
      <w:r>
        <w:rPr>
          <w:iCs/>
          <w:i/>
        </w:rPr>
        <w:t xml:space="preserve">Months 15-18:</w:t>
      </w:r>
      <w:r>
        <w:t xml:space="preserve"> </w:t>
      </w:r>
      <w:r>
        <w:t xml:space="preserve">Impact analysis, final report, and policy recommendations to SMEIC</w:t>
      </w:r>
    </w:p>
    <w:bookmarkEnd w:id="25"/>
    <w:bookmarkStart w:id="26" w:name="conclusion"/>
    <w:p>
      <w:pPr>
        <w:pStyle w:val="Heading2"/>
      </w:pPr>
      <w:r>
        <w:t xml:space="preserve">7. Conclusion</w:t>
      </w:r>
    </w:p>
    <w:p>
      <w:pPr>
        <w:pStyle w:val="FirstParagraph"/>
      </w:pPr>
      <w:r>
        <w:t xml:space="preserve">The success of China's industrial automation strategy hinges on cultivating a workforce equipped with the precise skills demanded by its most advanced hubs. Shanghai, as the undisputed leader in this domain within</w:t>
      </w:r>
      <w:r>
        <w:t xml:space="preserve"> </w:t>
      </w:r>
      <w:r>
        <w:rPr>
          <w:iCs/>
          <w:i/>
        </w:rPr>
        <w:t xml:space="preserve">China Shanghai</w:t>
      </w:r>
      <w:r>
        <w:t xml:space="preserve">, requires a research-driven approach to redefine and elevate the capabilities of its next-generation Robotics Engineer. This</w:t>
      </w:r>
      <w:r>
        <w:t xml:space="preserve"> </w:t>
      </w:r>
      <w:r>
        <w:rPr>
          <w:bCs/>
          <w:b/>
        </w:rPr>
        <w:t xml:space="preserve">Research Proposal</w:t>
      </w:r>
      <w:r>
        <w:t xml:space="preserve"> </w:t>
      </w:r>
      <w:r>
        <w:t xml:space="preserve">presents a focused, actionable plan to address this critical workforce development challenge at the heart of Shanghai's smart manufacturing ambition. By directly engaging industry leaders, academic institutions, and government bodies within the unique context of</w:t>
      </w:r>
      <w:r>
        <w:t xml:space="preserve"> </w:t>
      </w:r>
      <w:r>
        <w:rPr>
          <w:iCs/>
          <w:i/>
        </w:rPr>
        <w:t xml:space="preserve">China Shanghai</w:t>
      </w:r>
      <w:r>
        <w:t xml:space="preserve">, this study will deliver an indispensable blueprint for building a world-class robotics engineering talent pool. The outcomes will not only empower individual engineers but also propel</w:t>
      </w:r>
      <w:r>
        <w:t xml:space="preserve"> </w:t>
      </w:r>
      <w:r>
        <w:rPr>
          <w:bCs/>
          <w:b/>
        </w:rPr>
        <w:t xml:space="preserve">China Shanghai</w:t>
      </w:r>
      <w:r>
        <w:t xml:space="preserve">'s trajectory as the undisputed global epicenter of advanced robotics integration, securing its competitive advantage in the international manufacturing landscape for decades to come.</w:t>
      </w:r>
    </w:p>
    <w:p>
      <w:pPr>
        <w:pStyle w:val="BodyText"/>
      </w:pPr>
      <w:r>
        <w:rPr>
          <w:iCs/>
          <w:i/>
        </w:rPr>
        <w:t xml:space="preserve">This Research Proposal is submitted by the Shanghai Robotics Talent Initiative (SRTI), a consortium of leading universities and industry partners based in China Shanghai. Funding support from the Shanghai Municipal Science and Technology Commission (STCSM) is sought for Phase 1 execution.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 Competencies for China Shanghai's Smart Manufacturing Ecosystem</dc:title>
  <dc:creator/>
  <dc:language>en</dc:language>
  <cp:keywords/>
  <dcterms:created xsi:type="dcterms:W3CDTF">2026-07-14T23:26:12Z</dcterms:created>
  <dcterms:modified xsi:type="dcterms:W3CDTF">2026-07-14T23:26:12Z</dcterms:modified>
</cp:coreProperties>
</file>

<file path=docProps/custom.xml><?xml version="1.0" encoding="utf-8"?>
<Properties xmlns="http://schemas.openxmlformats.org/officeDocument/2006/custom-properties" xmlns:vt="http://schemas.openxmlformats.org/officeDocument/2006/docPropsVTypes"/>
</file>