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28" w:name="X17ab1ad4af3888003fbab64a887b66dc0ee0886"/>
    <w:p>
      <w:pPr>
        <w:pStyle w:val="Heading1"/>
      </w:pPr>
      <w:r>
        <w:t xml:space="preserve">Research Proposal: Development and Deployment of Context-Specific Robotics Engineering Solutions for Sustainable Urban Development in Colombia Bogotá</w:t>
      </w:r>
    </w:p>
    <w:bookmarkStart w:id="20" w:name="abstract"/>
    <w:p>
      <w:pPr>
        <w:pStyle w:val="Heading2"/>
      </w:pPr>
      <w:r>
        <w:t xml:space="preserve">Abstract</w:t>
      </w:r>
    </w:p>
    <w:p>
      <w:pPr>
        <w:pStyle w:val="FirstParagraph"/>
      </w:pPr>
      <w:r>
        <w:t xml:space="preserve">This Research Proposal outlines a comprehensive study focused on the strategic integration of robotics engineering to address critical urban challenges in Colombia Bogotá. As one of Latin America's fastest-growing megacities, Bogotá faces acute issues including traffic congestion, waste management inefficiencies, and healthcare access disparities in underserved neighborhoods. This project proposes the development of context-adaptive robotic systems designed and deployed by local Robotics Engineers to deliver sustainable, scalable solutions directly responsive to Bogotá's unique socio-technical landscape. The research will establish a framework for locally-driven robotics innovation, positioning Colombia Bogotá as a regional hub for practical, affordable automation technology.</w:t>
      </w:r>
    </w:p>
    <w:bookmarkEnd w:id="20"/>
    <w:bookmarkStart w:id="21" w:name="X387ca1755469f50501a6d8b6add0ab8e011c62a"/>
    <w:p>
      <w:pPr>
        <w:pStyle w:val="Heading2"/>
      </w:pPr>
      <w:r>
        <w:t xml:space="preserve">1. Introduction: The Imperative for Localized Robotics Engineering in Colombia Bogotá</w:t>
      </w:r>
    </w:p>
    <w:p>
      <w:pPr>
        <w:pStyle w:val="FirstParagraph"/>
      </w:pPr>
      <w:r>
        <w:t xml:space="preserve">Bogotá, the vibrant capital of Colombia with over 8 million residents and a rapidly expanding population density, confronts systemic urban challenges that demand innovative engineering approaches. Current infrastructure strains manifest in daily traffic gridlock exceeding 40% congestion rates (Bogotá City Council, 2023), inefficient waste collection leading to environmental health risks in informal settlements, and fragmented healthcare delivery across socioeconomic divides. Traditional engineering solutions prove costly and often misaligned with Bogotá's specific topography, cultural context, and resource constraints. This Research Proposal addresses a critical gap: the absence of locally developed robotics expertise tailored for Colombian urban environments. We propose that cultivating indigenous Robotics Engineers within Colombia Bogotá is not merely beneficial but essential for creating relevant, maintainable, and culturally appropriate robotic systems.</w:t>
      </w:r>
    </w:p>
    <w:bookmarkEnd w:id="21"/>
    <w:bookmarkStart w:id="22" w:name="problem-statement"/>
    <w:p>
      <w:pPr>
        <w:pStyle w:val="Heading2"/>
      </w:pPr>
      <w:r>
        <w:t xml:space="preserve">2. Problem Statement</w:t>
      </w:r>
    </w:p>
    <w:p>
      <w:pPr>
        <w:pStyle w:val="FirstParagraph"/>
      </w:pPr>
      <w:r>
        <w:t xml:space="preserve">The current technological landscape in Colombia Bogotá lacks robotics solutions designed *for* its specific challenges. Existing robotics applications are typically imported, expensive to maintain in local conditions (e.g., high altitude affecting battery performance, narrow streets limiting mobility), and fail to consider socio-cultural factors like language barriers for healthcare robots or integration with informal waste-picker cooperatives (colectivos). This results in:</w:t>
      </w:r>
    </w:p>
    <w:p>
      <w:pPr>
        <w:numPr>
          <w:ilvl w:val="0"/>
          <w:numId w:val="1001"/>
        </w:numPr>
        <w:pStyle w:val="Compact"/>
      </w:pPr>
      <w:r>
        <w:t xml:space="preserve">High dependency on foreign technology, creating maintenance bottlenecks and financial strain.</w:t>
      </w:r>
    </w:p>
    <w:p>
      <w:pPr>
        <w:numPr>
          <w:ilvl w:val="0"/>
          <w:numId w:val="1001"/>
        </w:numPr>
        <w:pStyle w:val="Compact"/>
      </w:pPr>
      <w:r>
        <w:t xml:space="preserve">Robots that are functionally inadequate for Bogotá's dense, multi-level urban fabric (e.g., TransMilenio corridors, historic La Candelaria district).</w:t>
      </w:r>
    </w:p>
    <w:p>
      <w:pPr>
        <w:numPr>
          <w:ilvl w:val="0"/>
          <w:numId w:val="1001"/>
        </w:numPr>
        <w:pStyle w:val="Compact"/>
      </w:pPr>
      <w:r>
        <w:t xml:space="preserve">A severe deficit of trained Colombian Robotics Engineers capable of developing and deploying such systems locally.</w:t>
      </w:r>
    </w:p>
    <w:p>
      <w:pPr>
        <w:pStyle w:val="FirstParagraph"/>
      </w:pPr>
      <w:r>
        <w:t xml:space="preserve">Without localized robotics engineering capability, Bogotá cannot achieve sustainable urban resilience through automation.</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Identify and prioritize 3-5 high-impact, context-specific robotic applications relevant to Colombia Bogotá (e.g., autonomous waste collection for narrow streets, assistive robots for elderly care in underserved *barrios*, traffic flow optimization using drone swarms).</w:t>
      </w:r>
    </w:p>
    <w:p>
      <w:pPr>
        <w:numPr>
          <w:ilvl w:val="0"/>
          <w:numId w:val="1002"/>
        </w:numPr>
        <w:pStyle w:val="Compact"/>
      </w:pPr>
      <w:r>
        <w:t xml:space="preserve">Develop a prototype modular robotics platform designed and built by Colombian Robotics Engineers, emphasizing affordability, repairability by local technicians, and adaptation to Bogotá's environmental conditions (altitude &gt;2600m, variable weather).</w:t>
      </w:r>
    </w:p>
    <w:p>
      <w:pPr>
        <w:numPr>
          <w:ilvl w:val="0"/>
          <w:numId w:val="1002"/>
        </w:numPr>
        <w:pStyle w:val="Compact"/>
      </w:pPr>
      <w:r>
        <w:t xml:space="preserve">Establish a collaborative research framework between Colombian universities (e.g., Universidad Nacional de Colombia, Universidad Tecnológica de Bogotá), local tech hubs (Bogotá Innovation Hub), and community organizations to ensure solution co-creation with Bogotá residents.</w:t>
      </w:r>
    </w:p>
    <w:p>
      <w:pPr>
        <w:numPr>
          <w:ilvl w:val="0"/>
          <w:numId w:val="1002"/>
        </w:numPr>
        <w:pStyle w:val="Compact"/>
      </w:pPr>
      <w:r>
        <w:t xml:space="preserve">Create a validated training pathway for the next generation of Robotics Engineers within Colombia, focusing on practical skills applicable to urban Colombian challenges.</w:t>
      </w:r>
    </w:p>
    <w:bookmarkEnd w:id="23"/>
    <w:bookmarkStart w:id="24" w:name="methodology"/>
    <w:p>
      <w:pPr>
        <w:pStyle w:val="Heading2"/>
      </w:pPr>
      <w:r>
        <w:t xml:space="preserve">4. Methodology</w:t>
      </w:r>
    </w:p>
    <w:p>
      <w:pPr>
        <w:pStyle w:val="FirstParagraph"/>
      </w:pPr>
      <w:r>
        <w:t xml:space="preserve">The research will employ an iterative, community-engaged design methodology:</w:t>
      </w:r>
    </w:p>
    <w:p>
      <w:pPr>
        <w:numPr>
          <w:ilvl w:val="0"/>
          <w:numId w:val="1003"/>
        </w:numPr>
        <w:pStyle w:val="Compact"/>
      </w:pPr>
      <w:r>
        <w:rPr>
          <w:bCs/>
          <w:b/>
        </w:rPr>
        <w:t xml:space="preserve">Phase 1 (Months 1-6): Contextual Analysis &amp; Needs Assessment</w:t>
      </w:r>
      <w:r>
        <w:t xml:space="preserve"> </w:t>
      </w:r>
      <w:r>
        <w:t xml:space="preserve">- Fieldwork across diverse Bogotá neighborhoods (e.g., Ciudad Bolívar, Usaquén) with local community leaders and municipal agencies to map specific challenges requiring robotic intervention. Surveys and focus groups will define technical parameters.</w:t>
      </w:r>
    </w:p>
    <w:p>
      <w:pPr>
        <w:numPr>
          <w:ilvl w:val="0"/>
          <w:numId w:val="1003"/>
        </w:numPr>
        <w:pStyle w:val="Compact"/>
      </w:pPr>
      <w:r>
        <w:rPr>
          <w:bCs/>
          <w:b/>
        </w:rPr>
        <w:t xml:space="preserve">Phase 2 (Months 7-18): Co-Design &amp; Prototyping</w:t>
      </w:r>
      <w:r>
        <w:t xml:space="preserve"> </w:t>
      </w:r>
      <w:r>
        <w:t xml:space="preserve">- A team of Colombian Robotics Engineers, guided by the Research Team, will design and build prototypes using open-source hardware (e.g., Raspberry Pi, Arduino) and locally sourced components to minimize cost. Emphasis on modular design allows for adaptation across different Bogotá use cases.</w:t>
      </w:r>
    </w:p>
    <w:p>
      <w:pPr>
        <w:numPr>
          <w:ilvl w:val="0"/>
          <w:numId w:val="1003"/>
        </w:numPr>
        <w:pStyle w:val="Compact"/>
      </w:pPr>
      <w:r>
        <w:rPr>
          <w:bCs/>
          <w:b/>
        </w:rPr>
        <w:t xml:space="preserve">Phase 3 (Months 19-24): Piloting &amp; Refinement</w:t>
      </w:r>
      <w:r>
        <w:t xml:space="preserve"> </w:t>
      </w:r>
      <w:r>
        <w:t xml:space="preserve">- Deploy prototypes in real-world Bogotá settings (e.g., waste collection routes in a pilot zone, a community health center). Data on performance, user acceptance, and cost-effectiveness will be collected and used to refine the systems.</w:t>
      </w:r>
    </w:p>
    <w:p>
      <w:pPr>
        <w:numPr>
          <w:ilvl w:val="0"/>
          <w:numId w:val="1003"/>
        </w:numPr>
        <w:pStyle w:val="Compact"/>
      </w:pPr>
      <w:r>
        <w:rPr>
          <w:bCs/>
          <w:b/>
        </w:rPr>
        <w:t xml:space="preserve">Phase 4 (Months 25-30): Scalability Framework &amp; Capacity Building</w:t>
      </w:r>
      <w:r>
        <w:t xml:space="preserve"> </w:t>
      </w:r>
      <w:r>
        <w:t xml:space="preserve">- Develop a comprehensive model for scaling successful solutions across Colombia Bogotá, including maintenance protocols, training modules for local technicians, and economic models. Establish partnerships with universities to integrate the curriculum into Robotics Engineering programs.</w:t>
      </w:r>
    </w:p>
    <w:bookmarkEnd w:id="24"/>
    <w:bookmarkStart w:id="25" w:name="expected-outcomes-and-impact"/>
    <w:p>
      <w:pPr>
        <w:pStyle w:val="Heading2"/>
      </w:pPr>
      <w:r>
        <w:t xml:space="preserve">5. Expected Outcomes and Impact</w:t>
      </w:r>
    </w:p>
    <w:p>
      <w:pPr>
        <w:pStyle w:val="FirstParagraph"/>
      </w:pPr>
      <w:r>
        <w:t xml:space="preserve">This Research Proposal anticipates significant tangible and intangible outcomes for Colombia Bogotá:</w:t>
      </w:r>
    </w:p>
    <w:p>
      <w:pPr>
        <w:numPr>
          <w:ilvl w:val="0"/>
          <w:numId w:val="1004"/>
        </w:numPr>
        <w:pStyle w:val="Compact"/>
      </w:pPr>
      <w:r>
        <w:rPr>
          <w:bCs/>
          <w:b/>
        </w:rPr>
        <w:t xml:space="preserve">Localized Solutions:</w:t>
      </w:r>
      <w:r>
        <w:t xml:space="preserve"> </w:t>
      </w:r>
      <w:r>
        <w:t xml:space="preserve">3 functional robotic prototypes addressing specific urban challenges in Bogotá, developed by Colombian Robotics Engineers.</w:t>
      </w:r>
    </w:p>
    <w:p>
      <w:pPr>
        <w:numPr>
          <w:ilvl w:val="0"/>
          <w:numId w:val="1004"/>
        </w:numPr>
        <w:pStyle w:val="Compact"/>
      </w:pPr>
      <w:r>
        <w:rPr>
          <w:bCs/>
          <w:b/>
        </w:rPr>
        <w:t xml:space="preserve">Skill Development:</w:t>
      </w:r>
      <w:r>
        <w:t xml:space="preserve"> </w:t>
      </w:r>
      <w:r>
        <w:t xml:space="preserve">A trained cohort of at least 15 Colombian Robotics Engineers with demonstrable skills in designing context-aware robotics for Latin American cities.</w:t>
      </w:r>
    </w:p>
    <w:p>
      <w:pPr>
        <w:numPr>
          <w:ilvl w:val="0"/>
          <w:numId w:val="1004"/>
        </w:numPr>
        <w:pStyle w:val="Compact"/>
      </w:pPr>
      <w:r>
        <w:rPr>
          <w:bCs/>
          <w:b/>
        </w:rPr>
        <w:t xml:space="preserve">Economic Impact:</w:t>
      </w:r>
      <w:r>
        <w:t xml:space="preserve"> </w:t>
      </w:r>
      <w:r>
        <w:t xml:space="preserve">Reduction in operational costs for municipal services (e.g., waste management) and potential new local tech startups emerging from the project, fostering Bogotá's innovation economy.</w:t>
      </w:r>
    </w:p>
    <w:p>
      <w:pPr>
        <w:numPr>
          <w:ilvl w:val="0"/>
          <w:numId w:val="1004"/>
        </w:numPr>
        <w:pStyle w:val="Compact"/>
      </w:pPr>
      <w:r>
        <w:rPr>
          <w:bCs/>
          <w:b/>
        </w:rPr>
        <w:t xml:space="preserve">Policy Influence:</w:t>
      </w:r>
      <w:r>
        <w:t xml:space="preserve"> </w:t>
      </w:r>
      <w:r>
        <w:t xml:space="preserve">Evidence-based recommendations for Bogotá City Government on integrating robotics into its "Bogotá Smart City" initiative, moving beyond superficial tech adoption to meaningful problem-solving.</w:t>
      </w:r>
    </w:p>
    <w:p>
      <w:pPr>
        <w:numPr>
          <w:ilvl w:val="0"/>
          <w:numId w:val="1004"/>
        </w:numPr>
        <w:pStyle w:val="Compact"/>
      </w:pPr>
      <w:r>
        <w:rPr>
          <w:bCs/>
          <w:b/>
        </w:rPr>
        <w:t xml:space="preserve">Sustainability Model:</w:t>
      </w:r>
      <w:r>
        <w:t xml:space="preserve"> </w:t>
      </w:r>
      <w:r>
        <w:t xml:space="preserve">A replicable framework for developing robotics engineering capacity specifically tailored for Colombia's urban contexts, setting a benchmark for other cities in Latin America.</w:t>
      </w:r>
    </w:p>
    <w:bookmarkEnd w:id="25"/>
    <w:bookmarkStart w:id="26" w:name="Xaaba256213f67b81f7792fe5d89ec9f13cddcfb"/>
    <w:p>
      <w:pPr>
        <w:pStyle w:val="Heading2"/>
      </w:pPr>
      <w:r>
        <w:t xml:space="preserve">6. Significance: Why Robotics Engineering in Colombia Bogotá Now?</w:t>
      </w:r>
    </w:p>
    <w:p>
      <w:pPr>
        <w:pStyle w:val="FirstParagraph"/>
      </w:pPr>
      <w:r>
        <w:t xml:space="preserve">The timing is critical. Colombia is actively investing in technological development (e.g., National Digital Strategy), and Bogotá's position as a regional leader provides a crucial testing ground. Failing to cultivate local Robotics Engineers means ceding control of this vital technology to external actors, perpetuating dependency and missing an opportunity for economic diversification. This Research Proposal directly addresses the urgent need for Colombian expertise in robotics engineering, moving beyond mere adoption to *innovation* rooted in Bogotá's reality. It positions Colombia Bogotá not as a passive recipient of technology, but as an active contributor to the global discourse on urban robotics engineering.</w:t>
      </w:r>
    </w:p>
    <w:bookmarkEnd w:id="26"/>
    <w:bookmarkStart w:id="27" w:name="conclusion"/>
    <w:p>
      <w:pPr>
        <w:pStyle w:val="Heading2"/>
      </w:pPr>
      <w:r>
        <w:t xml:space="preserve">7. Conclusion</w:t>
      </w:r>
    </w:p>
    <w:p>
      <w:pPr>
        <w:pStyle w:val="FirstParagraph"/>
      </w:pPr>
      <w:r>
        <w:t xml:space="preserve">The development and deployment of context-specific robotics solutions in Colombia Bogotá represents a transformative opportunity with profound implications for sustainable urban living. This Research Proposal provides a clear, actionable roadmap to cultivate the necessary local talent – the Robotics Engineers – who will design, build, maintain, and scale these vital systems. By embedding innovation within Bogotá's unique challenges and communities, this project promises not only technical solutions but also a catalyst for economic growth, social equity in technology access, and Colombia's emergence as a leader in practical robotics engineering for emerging megacities. The success of this research will directly contribute to making Colombia Bogotá a more livable, efficient, and resilient city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Urban Challenges in Colombia Bogotá</dc:title>
  <dc:creator/>
  <dc:language>en</dc:language>
  <cp:keywords/>
  <dcterms:created xsi:type="dcterms:W3CDTF">2026-09-27T03:30:01Z</dcterms:created>
  <dcterms:modified xsi:type="dcterms:W3CDTF">2026-09-27T03:30:01Z</dcterms:modified>
</cp:coreProperties>
</file>

<file path=docProps/custom.xml><?xml version="1.0" encoding="utf-8"?>
<Properties xmlns="http://schemas.openxmlformats.org/officeDocument/2006/custom-properties" xmlns:vt="http://schemas.openxmlformats.org/officeDocument/2006/docPropsVTypes"/>
</file>