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Cairo</w:t>
      </w:r>
    </w:p>
    <w:bookmarkStart w:id="27" w:name="Xbcb2f4c8a6b3d0899f18330665a08a68d6d6dff"/>
    <w:p>
      <w:pPr>
        <w:pStyle w:val="Heading1"/>
      </w:pPr>
      <w:r>
        <w:t xml:space="preserve">Research Proposal: Developing Context-Specific Robotics Solutions for Urban Challenges in Egypt Cairo</w:t>
      </w:r>
    </w:p>
    <w:p>
      <w:pPr>
        <w:pStyle w:val="FirstParagraph"/>
      </w:pPr>
      <w:r>
        <w:rPr>
          <w:bCs/>
          <w:b/>
        </w:rPr>
        <w:t xml:space="preserve">Abstract:</w:t>
      </w:r>
      <w:r>
        <w:t xml:space="preserve"> </w:t>
      </w:r>
      <w:r>
        <w:t xml:space="preserve">This research proposal outlines a comprehensive study to advance the role of the</w:t>
      </w:r>
      <w:r>
        <w:t xml:space="preserve"> </w:t>
      </w:r>
      <w:r>
        <w:rPr>
          <w:iCs/>
          <w:i/>
        </w:rPr>
        <w:t xml:space="preserve">Robotics Engineer</w:t>
      </w:r>
      <w:r>
        <w:t xml:space="preserve"> </w:t>
      </w:r>
      <w:r>
        <w:t xml:space="preserve">in addressing critical urban, industrial, and environmental challenges within</w:t>
      </w:r>
      <w:r>
        <w:t xml:space="preserve"> </w:t>
      </w:r>
      <w:r>
        <w:rPr>
          <w:bCs/>
          <w:b/>
        </w:rPr>
        <w:t xml:space="preserve">Egypt Cairo</w:t>
      </w:r>
      <w:r>
        <w:t xml:space="preserve">. With Cairo's population exceeding 20 million and facing unprecedented strain on infrastructure, this project proposes developing affordable, locally adaptable robotic systems tailored to the city's unique socio-technical environment. The research will be conducted in collaboration with Cairo University’s Robotics Research Group and local industrial partners, aiming to position Egypt as a leader in pragmatic robotics applications within the Global South.</w:t>
      </w:r>
    </w:p>
    <w:bookmarkStart w:id="20" w:name="X79ba821d2981cbfd4830595a816f94e58576611"/>
    <w:p>
      <w:pPr>
        <w:pStyle w:val="Heading2"/>
      </w:pPr>
      <w:r>
        <w:t xml:space="preserve">1. Introduction: The Urgent Need for Robotics Engineering in Egypt Cairo</w:t>
      </w:r>
    </w:p>
    <w:p>
      <w:pPr>
        <w:pStyle w:val="FirstParagraph"/>
      </w:pPr>
      <w:r>
        <w:t xml:space="preserve">Cairo, as Africa's largest city and a cultural-economic hub of the Middle East, confronts complex challenges including severe traffic congestion (averaging 30km/h speeds), inadequate waste management systems processing over 10,000 tons of municipal solid waste daily, and critical infrastructure vulnerabilities along the Nile River. Current solutions remain largely manual or imported with limited adaptation to Cairo’s conditions—such as sandstorms, high ambient temperatures (&gt;45°C in summer), and dense informal settlements. The</w:t>
      </w:r>
      <w:r>
        <w:t xml:space="preserve"> </w:t>
      </w:r>
      <w:r>
        <w:rPr>
          <w:iCs/>
          <w:i/>
        </w:rPr>
        <w:t xml:space="preserve">Robotics Engineer</w:t>
      </w:r>
      <w:r>
        <w:t xml:space="preserve"> </w:t>
      </w:r>
      <w:r>
        <w:t xml:space="preserve">is uniquely positioned to design systems that bridge this gap by creating cost-effective, resilient technologies embedded within Egypt's urban fabric. This proposal targets the establishment of a dedicated R&amp;D framework for robotics specifically calibrated for Cairo’s context, moving beyond theoretical models to deployable solutions.</w:t>
      </w:r>
    </w:p>
    <w:bookmarkEnd w:id="20"/>
    <w:bookmarkStart w:id="21" w:name="problem-statement"/>
    <w:p>
      <w:pPr>
        <w:pStyle w:val="Heading2"/>
      </w:pPr>
      <w:r>
        <w:t xml:space="preserve">2. Problem Statement</w:t>
      </w:r>
    </w:p>
    <w:p>
      <w:pPr>
        <w:pStyle w:val="FirstParagraph"/>
      </w:pPr>
      <w:r>
        <w:t xml:space="preserve">While global robotics advancements are accelerating, their application in emerging economies like Egypt remains limited due to three critical gaps: (1) Lack of locally developed robotic systems optimized for Cairo’s environmental and infrastructural realities; (2) Insufficient integration between academic research and Cairo’s industrial/urban needs; (3) Shortage of trained</w:t>
      </w:r>
      <w:r>
        <w:t xml:space="preserve"> </w:t>
      </w:r>
      <w:r>
        <w:rPr>
          <w:iCs/>
          <w:i/>
        </w:rPr>
        <w:t xml:space="preserve">Robotics Engineer</w:t>
      </w:r>
      <w:r>
        <w:t xml:space="preserve">s capable of deploying solutions within Egypt's economic constraints. For instance, existing waste collection robots are prohibitively expensive ($50k+) and fail in Cairo's dusty conditions, while traffic management systems rely on imported sensors with poor local maintenance support. This research directly confronts these limitations through context-driven innovation.</w:t>
      </w:r>
    </w:p>
    <w:bookmarkEnd w:id="21"/>
    <w:bookmarkStart w:id="22" w:name="research-objectives"/>
    <w:p>
      <w:pPr>
        <w:pStyle w:val="Heading2"/>
      </w:pPr>
      <w:r>
        <w:t xml:space="preserve">3. Research Objectives</w:t>
      </w:r>
    </w:p>
    <w:p>
      <w:pPr>
        <w:numPr>
          <w:ilvl w:val="0"/>
          <w:numId w:val="1001"/>
        </w:numPr>
        <w:pStyle w:val="Compact"/>
      </w:pPr>
      <w:r>
        <w:rPr>
          <w:bCs/>
          <w:b/>
        </w:rPr>
        <w:t xml:space="preserve">Design &amp; Develop</w:t>
      </w:r>
      <w:r>
        <w:t xml:space="preserve">: Create three prototype robotic systems optimized for Cairo: (a) A solar-powered, sand-resistant waste compactor robot for informal neighborhoods; (b) An AI-guided traffic-flow monitor using low-cost cameras; (c) A modular flood-response drone for Nile embankments.</w:t>
      </w:r>
    </w:p>
    <w:p>
      <w:pPr>
        <w:numPr>
          <w:ilvl w:val="0"/>
          <w:numId w:val="1001"/>
        </w:numPr>
        <w:pStyle w:val="Compact"/>
      </w:pPr>
      <w:r>
        <w:rPr>
          <w:bCs/>
          <w:b/>
        </w:rPr>
        <w:t xml:space="preserve">Validate Locally</w:t>
      </w:r>
      <w:r>
        <w:t xml:space="preserve">: Test all prototypes in real Cairo environments across 3 diverse districts (e.g., Imbaba, Heliopolis, El-Maadi) over 12 months, measuring performance against local benchmarks.</w:t>
      </w:r>
    </w:p>
    <w:p>
      <w:pPr>
        <w:numPr>
          <w:ilvl w:val="0"/>
          <w:numId w:val="1001"/>
        </w:numPr>
        <w:pStyle w:val="Compact"/>
      </w:pPr>
      <w:r>
        <w:rPr>
          <w:bCs/>
          <w:b/>
        </w:rPr>
        <w:t xml:space="preserve">Build Capacity</w:t>
      </w:r>
      <w:r>
        <w:t xml:space="preserve">: Train 50+ Egyptian engineering students and technicians at Cairo University as certified</w:t>
      </w:r>
      <w:r>
        <w:t xml:space="preserve"> </w:t>
      </w:r>
      <w:r>
        <w:rPr>
          <w:iCs/>
          <w:i/>
        </w:rPr>
        <w:t xml:space="preserve">Robotics Engineer</w:t>
      </w:r>
      <w:r>
        <w:t xml:space="preserve">s through a specialized certification program.</w:t>
      </w:r>
    </w:p>
    <w:bookmarkEnd w:id="22"/>
    <w:bookmarkStart w:id="23" w:name="X5d46508954ca500e0d6b986dbd7fb8ceca9636f"/>
    <w:p>
      <w:pPr>
        <w:pStyle w:val="Heading2"/>
      </w:pPr>
      <w:r>
        <w:t xml:space="preserve">4. Methodology: Field-Driven Robotics Engineering in Egypt Cairo</w:t>
      </w:r>
    </w:p>
    <w:p>
      <w:pPr>
        <w:pStyle w:val="FirstParagraph"/>
      </w:pPr>
      <w:r>
        <w:t xml:space="preserve">The project employs a human-centered design methodology rooted in Cairo's realities:</w:t>
      </w:r>
    </w:p>
    <w:p>
      <w:pPr>
        <w:numPr>
          <w:ilvl w:val="0"/>
          <w:numId w:val="1002"/>
        </w:numPr>
        <w:pStyle w:val="Compact"/>
      </w:pPr>
      <w:r>
        <w:rPr>
          <w:bCs/>
          <w:b/>
        </w:rPr>
        <w:t xml:space="preserve">Phase 1 (3 Months): Contextual Analysis</w:t>
      </w:r>
      <w:r>
        <w:t xml:space="preserve"> </w:t>
      </w:r>
      <w:r>
        <w:t xml:space="preserve">- Collaborate with Cairo City Planning Authority to map high-priority zones using GIS and community surveys. Key metrics include dust levels, traffic flow patterns, and waste composition data from 50+ neighborhoods.</w:t>
      </w:r>
    </w:p>
    <w:p>
      <w:pPr>
        <w:numPr>
          <w:ilvl w:val="0"/>
          <w:numId w:val="1002"/>
        </w:numPr>
        <w:pStyle w:val="Compact"/>
      </w:pPr>
      <w:r>
        <w:rPr>
          <w:bCs/>
          <w:b/>
        </w:rPr>
        <w:t xml:space="preserve">Phase 2 (8 Months): Prototype Engineering</w:t>
      </w:r>
      <w:r>
        <w:t xml:space="preserve"> </w:t>
      </w:r>
      <w:r>
        <w:t xml:space="preserve">- A team of Egyptian</w:t>
      </w:r>
      <w:r>
        <w:t xml:space="preserve"> </w:t>
      </w:r>
      <w:r>
        <w:rPr>
          <w:iCs/>
          <w:i/>
        </w:rPr>
        <w:t xml:space="preserve">Robotics Engineer</w:t>
      </w:r>
      <w:r>
        <w:t xml:space="preserve">s at Cairo University’s Advanced Robotics Lab will develop hardware/software using locally sourced components (e.g., Raspberry Pi-based controllers, recycled materials). All designs prioritize low maintenance and repairability within Egypt's supply chain.</w:t>
      </w:r>
    </w:p>
    <w:p>
      <w:pPr>
        <w:numPr>
          <w:ilvl w:val="0"/>
          <w:numId w:val="1002"/>
        </w:numPr>
        <w:pStyle w:val="Compact"/>
      </w:pPr>
      <w:r>
        <w:rPr>
          <w:bCs/>
          <w:b/>
        </w:rPr>
        <w:t xml:space="preserve">Phase 3 (4 Months): Field Trials &amp; Iteration</w:t>
      </w:r>
      <w:r>
        <w:t xml:space="preserve"> </w:t>
      </w:r>
      <w:r>
        <w:t xml:space="preserve">- Deploy prototypes in partnership with Cairo Municipalities. Data will be collected via IoT sensors and community feedback loops. For example, the waste robot’s performance metrics include operational uptime during sandstorms and cost per ton of waste processed.</w:t>
      </w:r>
    </w:p>
    <w:p>
      <w:pPr>
        <w:numPr>
          <w:ilvl w:val="0"/>
          <w:numId w:val="1002"/>
        </w:numPr>
        <w:pStyle w:val="Compact"/>
      </w:pPr>
      <w:r>
        <w:rPr>
          <w:bCs/>
          <w:b/>
        </w:rPr>
        <w:t xml:space="preserve">Phase 4 (2 Months): Scalability Framework</w:t>
      </w:r>
      <w:r>
        <w:t xml:space="preserve"> </w:t>
      </w:r>
      <w:r>
        <w:t xml:space="preserve">- Develop a business model for local manufacturing through Cairo's Industrial Zone (e.g., Suez Canal Economic Zone) to ensure long-term viability.</w:t>
      </w:r>
    </w:p>
    <w:bookmarkEnd w:id="23"/>
    <w:bookmarkStart w:id="24" w:name="expected-impact-for-egypt-cairo"/>
    <w:p>
      <w:pPr>
        <w:pStyle w:val="Heading2"/>
      </w:pPr>
      <w:r>
        <w:t xml:space="preserve">5. Expected Impact for Egypt Cairo</w:t>
      </w:r>
    </w:p>
    <w:p>
      <w:pPr>
        <w:pStyle w:val="FirstParagraph"/>
      </w:pPr>
      <w:r>
        <w:t xml:space="preserve">This research will deliver transformative outcomes for</w:t>
      </w:r>
      <w:r>
        <w:t xml:space="preserve"> </w:t>
      </w:r>
      <w:r>
        <w:rPr>
          <w:bCs/>
          <w:b/>
        </w:rPr>
        <w:t xml:space="preserve">Egypt Cairo</w:t>
      </w:r>
      <w:r>
        <w:t xml:space="preserve">:</w:t>
      </w:r>
    </w:p>
    <w:p>
      <w:pPr>
        <w:numPr>
          <w:ilvl w:val="0"/>
          <w:numId w:val="1003"/>
        </w:numPr>
        <w:pStyle w:val="Compact"/>
      </w:pPr>
      <w:r>
        <w:rPr>
          <w:bCs/>
          <w:b/>
        </w:rPr>
        <w:t xml:space="preserve">Urban Efficiency Gains</w:t>
      </w:r>
      <w:r>
        <w:t xml:space="preserve">: The waste robot could reduce landfill usage by 30% in target neighborhoods, cutting municipal costs by an estimated $1.2M annually for Cairo. Traffic monitoring prototypes may lower average commute times by 15%.</w:t>
      </w:r>
    </w:p>
    <w:p>
      <w:pPr>
        <w:numPr>
          <w:ilvl w:val="0"/>
          <w:numId w:val="1003"/>
        </w:numPr>
        <w:pStyle w:val="Compact"/>
      </w:pPr>
      <w:r>
        <w:rPr>
          <w:bCs/>
          <w:b/>
        </w:rPr>
        <w:t xml:space="preserve">Economic Catalyst</w:t>
      </w:r>
      <w:r>
        <w:t xml:space="preserve">: The certification program will create a pipeline of skilled</w:t>
      </w:r>
      <w:r>
        <w:t xml:space="preserve"> </w:t>
      </w:r>
      <w:r>
        <w:rPr>
          <w:iCs/>
          <w:i/>
        </w:rPr>
        <w:t xml:space="preserve">Robotics Engineer</w:t>
      </w:r>
      <w:r>
        <w:t xml:space="preserve">s, addressing Egypt’s critical shortage (only 3 robotics-focused university programs nationwide). This directly supports Egypt Vision 2030's goal of building high-value tech sectors.</w:t>
      </w:r>
    </w:p>
    <w:p>
      <w:pPr>
        <w:numPr>
          <w:ilvl w:val="0"/>
          <w:numId w:val="1003"/>
        </w:numPr>
        <w:pStyle w:val="Compact"/>
      </w:pPr>
      <w:r>
        <w:rPr>
          <w:bCs/>
          <w:b/>
        </w:rPr>
        <w:t xml:space="preserve">Sustainable Innovation Ecosystem</w:t>
      </w:r>
      <w:r>
        <w:t xml:space="preserve">: Establishing Cairo University as a regional robotics hub will attract foreign investment and foster partnerships with global entities like Siemens Egypt and the Egyptian Ministry of Communications.</w:t>
      </w:r>
    </w:p>
    <w:bookmarkEnd w:id="24"/>
    <w:bookmarkStart w:id="25" w:name="budget-timeline-overview"/>
    <w:p>
      <w:pPr>
        <w:pStyle w:val="Heading2"/>
      </w:pPr>
      <w:r>
        <w:t xml:space="preserve">6. Budget &amp; Timeline Overview</w:t>
      </w:r>
    </w:p>
    <w:p>
      <w:pPr>
        <w:pStyle w:val="FirstParagraph"/>
      </w:pPr>
      <w:r>
        <w:t xml:space="preserve">Total project cost: $350,000 (funded through Egyptian Ministry of Higher Education grants + industry co-investment). Key allocations include: $180k for hardware/field testing in Cairo, $120k for personnel (including 6 full-time</w:t>
      </w:r>
      <w:r>
        <w:t xml:space="preserve"> </w:t>
      </w:r>
      <w:r>
        <w:rPr>
          <w:iCs/>
          <w:i/>
        </w:rPr>
        <w:t xml:space="preserve">Robotics Engineer</w:t>
      </w:r>
      <w:r>
        <w:t xml:space="preserve"> </w:t>
      </w:r>
      <w:r>
        <w:t xml:space="preserve">roles), and $50k for training infrastructure. The 17-month timeline aligns with Egypt’s fiscal planning cycle, ensuring government buy-in.</w:t>
      </w:r>
    </w:p>
    <w:bookmarkEnd w:id="25"/>
    <w:bookmarkStart w:id="26" w:name="X7aa7f26612f3ed13b6dde2e840db3acfa262440"/>
    <w:p>
      <w:pPr>
        <w:pStyle w:val="Heading2"/>
      </w:pPr>
      <w:r>
        <w:t xml:space="preserve">7. Conclusion: A Robotics Future Anchored in Cairo</w:t>
      </w:r>
    </w:p>
    <w:p>
      <w:pPr>
        <w:pStyle w:val="FirstParagraph"/>
      </w:pPr>
      <w:r>
        <w:t xml:space="preserve">This Research Proposal redefines the role of the</w:t>
      </w:r>
      <w:r>
        <w:t xml:space="preserve"> </w:t>
      </w:r>
      <w:r>
        <w:rPr>
          <w:iCs/>
          <w:i/>
        </w:rPr>
        <w:t xml:space="preserve">Robotics Engineer</w:t>
      </w:r>
      <w:r>
        <w:t xml:space="preserve"> </w:t>
      </w:r>
      <w:r>
        <w:t xml:space="preserve">as an essential urban catalyst for sustainable development in</w:t>
      </w:r>
      <w:r>
        <w:t xml:space="preserve"> </w:t>
      </w:r>
      <w:r>
        <w:rPr>
          <w:bCs/>
          <w:b/>
        </w:rPr>
        <w:t xml:space="preserve">Egypt Cairo</w:t>
      </w:r>
      <w:r>
        <w:t xml:space="preserve">. By centering innovation on local challenges—rather than importing foreign solutions—we position robotics not as a luxury, but as a necessity for Cairo’s resilience. The project bridges academia and city governance to deliver tangible improvements in daily life while building Egypt’s technical sovereignty. As Cairo navigates rapid urbanization, this research provides the blueprint for technology that works *for* Egyptians, *in* Egypt. The success of this initiative will serve as a model for other megacities across Africa and Asia, proving that context is not a constraint but the foundation of innovation.</w:t>
      </w:r>
    </w:p>
    <w:p>
      <w:pPr>
        <w:pStyle w:val="BodyText"/>
      </w:pPr>
      <w:r>
        <w:rPr>
          <w:bCs/>
          <w:b/>
        </w:rPr>
        <w:t xml:space="preserve">Keywords</w:t>
      </w:r>
      <w:r>
        <w:t xml:space="preserve">: Robotics Engineer, Egypt Cairo, Sustainable Urban Robotics, Context-Driven Innovation, Cairo Waste Management, Egyptian Industrial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Development in Egypt Cairo</dc:title>
  <dc:creator/>
  <cp:keywords/>
  <dcterms:created xsi:type="dcterms:W3CDTF">2026-04-23T05:04:18Z</dcterms:created>
  <dcterms:modified xsi:type="dcterms:W3CDTF">2026-04-23T05:04:18Z</dcterms:modified>
</cp:coreProperties>
</file>

<file path=docProps/custom.xml><?xml version="1.0" encoding="utf-8"?>
<Properties xmlns="http://schemas.openxmlformats.org/officeDocument/2006/custom-properties" xmlns:vt="http://schemas.openxmlformats.org/officeDocument/2006/docPropsVTypes"/>
</file>