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France</w:t>
      </w:r>
      <w:r>
        <w:t xml:space="preserve"> </w:t>
      </w:r>
      <w:r>
        <w:t xml:space="preserve">Lyon</w:t>
      </w:r>
    </w:p>
    <w:bookmarkStart w:id="26" w:name="Xe30e4c942882315c876d2e379a744e5b7131bb5"/>
    <w:p>
      <w:pPr>
        <w:pStyle w:val="Heading1"/>
      </w:pPr>
      <w:r>
        <w:t xml:space="preserve">Research Proposal: Strategic Robotics Engineer Position for Innovation Ecosystem Development in France Lyon</w:t>
      </w:r>
    </w:p>
    <w:p>
      <w:pPr>
        <w:pStyle w:val="FirstParagraph"/>
      </w:pPr>
      <w:r>
        <w:rPr>
          <w:bCs/>
          <w:b/>
        </w:rPr>
        <w:t xml:space="preserve">Abstract:</w:t>
      </w:r>
      <w:r>
        <w:t xml:space="preserve"> </w:t>
      </w:r>
      <w:r>
        <w:t xml:space="preserve">This Research Proposal details a strategic initiative to establish a dedicated Robotics Engineer position within the burgeoning innovation ecosystem of France Lyon. Focusing on the integration of cutting-edge robotics technologies with local industrial and academic networks, this role will catalyze advancements in autonomous systems, human-robot collaboration, and sustainable manufacturing. Positioned at the heart of Europe’s third-largest robotics cluster (after Berlin and London), this proposal leverages Lyon’s unique advantages to drive economic growth while addressing regional challenges in mobility, healthcare logistics, and smart city infrastructure. The Robotics Engineer will serve as a pivotal bridge between theoretical research and industrial application within France Lyon’s dynamic environment.</w:t>
      </w:r>
    </w:p>
    <w:bookmarkStart w:id="20" w:name="X655c2c039240be49f93c7f21ea1585ae1374a25"/>
    <w:p>
      <w:pPr>
        <w:pStyle w:val="Heading2"/>
      </w:pPr>
      <w:r>
        <w:t xml:space="preserve">1. Introduction: Lyon as the Epicenter of European Robotics Innovation</w:t>
      </w:r>
    </w:p>
    <w:p>
      <w:pPr>
        <w:pStyle w:val="FirstParagraph"/>
      </w:pPr>
      <w:r>
        <w:t xml:space="preserve">France Lyon stands as a globally recognized hub for robotics research and industry, attracting over €1.2 billion in annual investment and hosting 47% of France’s robotics startups (French Robotics Association, 2023). The city’s strategic location between Paris and Geneva, coupled with world-class institutions like INSA Lyon, ENS de Lyon, and the University of Lyon – all collaborating through the</w:t>
      </w:r>
      <w:r>
        <w:t xml:space="preserve"> </w:t>
      </w:r>
      <w:r>
        <w:rPr>
          <w:iCs/>
          <w:i/>
        </w:rPr>
        <w:t xml:space="preserve">Lyon Robotics Cluster</w:t>
      </w:r>
      <w:r>
        <w:t xml:space="preserve"> </w:t>
      </w:r>
      <w:r>
        <w:t xml:space="preserve">– creates an unparalleled ecosystem for technological advancement. This Research Proposal formalizes a dedicated Robotics Engineer role to accelerate the translation of academic breakthroughs into market-ready solutions tailored to regional needs. Unlike generic engineering positions, this role is engineered for Lyon’s specific context: addressing urban mobility bottlenecks in France’s second-largest metropolitan area, supporting SMEs in the Rhône-Alpes region, and aligning with France’s National Robotics Strategy 2030.</w:t>
      </w:r>
    </w:p>
    <w:bookmarkEnd w:id="20"/>
    <w:bookmarkStart w:id="21" w:name="X68aded3a61ba34597f795c950016c8960718062"/>
    <w:p>
      <w:pPr>
        <w:pStyle w:val="Heading2"/>
      </w:pPr>
      <w:r>
        <w:t xml:space="preserve">2. Problem Statement: The Need for Context-Specific Robotics Engineering</w:t>
      </w:r>
    </w:p>
    <w:p>
      <w:pPr>
        <w:pStyle w:val="FirstParagraph"/>
      </w:pPr>
      <w:r>
        <w:t xml:space="preserve">Lyon faces distinct challenges requiring robotics innovation beyond generic solutions:</w:t>
      </w:r>
    </w:p>
    <w:p>
      <w:pPr>
        <w:numPr>
          <w:ilvl w:val="0"/>
          <w:numId w:val="1001"/>
        </w:numPr>
        <w:pStyle w:val="Compact"/>
      </w:pPr>
      <w:r>
        <w:rPr>
          <w:bCs/>
          <w:b/>
        </w:rPr>
        <w:t xml:space="preserve">Urban Logistics:</w:t>
      </w:r>
      <w:r>
        <w:t xml:space="preserve"> </w:t>
      </w:r>
      <w:r>
        <w:t xml:space="preserve">Congestion in Lyon’s historic center (75% of city area designated UNESCO heritage) demands autonomous last-mile delivery systems that respect architectural constraints.</w:t>
      </w:r>
    </w:p>
    <w:p>
      <w:pPr>
        <w:numPr>
          <w:ilvl w:val="0"/>
          <w:numId w:val="1001"/>
        </w:numPr>
        <w:pStyle w:val="Compact"/>
      </w:pPr>
      <w:r>
        <w:rPr>
          <w:bCs/>
          <w:b/>
        </w:rPr>
        <w:t xml:space="preserve">Healthcare Demands:</w:t>
      </w:r>
      <w:r>
        <w:t xml:space="preserve"> </w:t>
      </w:r>
      <w:r>
        <w:t xml:space="preserve">Aging population necessitates robotic assistance in hospitals (e.g., HCL University Hospital network), requiring compliance with French healthcare regulations and human-robot interaction standards.</w:t>
      </w:r>
    </w:p>
    <w:p>
      <w:pPr>
        <w:numPr>
          <w:ilvl w:val="0"/>
          <w:numId w:val="1001"/>
        </w:numPr>
        <w:pStyle w:val="Compact"/>
      </w:pPr>
      <w:r>
        <w:rPr>
          <w:bCs/>
          <w:b/>
        </w:rPr>
        <w:t xml:space="preserve">Industrial Transition:</w:t>
      </w:r>
      <w:r>
        <w:t xml:space="preserve"> </w:t>
      </w:r>
      <w:r>
        <w:t xml:space="preserve">Traditional manufacturing sectors (e.g., automotive parts, food processing) need adaptable robotics to integrate with SMEs lacking R&amp;D budgets.</w:t>
      </w:r>
    </w:p>
    <w:p>
      <w:pPr>
        <w:pStyle w:val="FirstParagraph"/>
      </w:pPr>
      <w:r>
        <w:t xml:space="preserve">Current robotics solutions often fail in Lyon due to a lack of local adaptation. A dedicated Robotics Engineer embedded within France Lyon’s ecosystem is critical to developing context-aware systems – not merely importing technologies but co-creating them with regional stakeholders. This gap directly informs the scope of this Research Proposal.</w:t>
      </w:r>
    </w:p>
    <w:bookmarkEnd w:id="21"/>
    <w:bookmarkStart w:id="22" w:name="X2f45c27dc9eb0179b148677dd81abc8d1a405af"/>
    <w:p>
      <w:pPr>
        <w:pStyle w:val="Heading2"/>
      </w:pPr>
      <w:r>
        <w:t xml:space="preserve">3. Proposed Role: Robotics Engineer as Ecosystem Catalyst</w:t>
      </w:r>
    </w:p>
    <w:p>
      <w:pPr>
        <w:pStyle w:val="FirstParagraph"/>
      </w:pPr>
      <w:r>
        <w:t xml:space="preserve">The proposed Robotics Engineer will operate under a dual mandate:</w:t>
      </w:r>
    </w:p>
    <w:p>
      <w:pPr>
        <w:numPr>
          <w:ilvl w:val="0"/>
          <w:numId w:val="1002"/>
        </w:numPr>
        <w:pStyle w:val="Compact"/>
      </w:pPr>
      <w:r>
        <w:rPr>
          <w:bCs/>
          <w:b/>
        </w:rPr>
        <w:t xml:space="preserve">Research-Driven Development:</w:t>
      </w:r>
      <w:r>
        <w:t xml:space="preserve"> </w:t>
      </w:r>
      <w:r>
        <w:t xml:space="preserve">Designing and prototyping robotics systems for Lyon-specific use cases (e.g., compact autonomous shuttles for pedestrian zones, modular surgical assistants), published in journals like IEEE Transactions on Robotics with Lyon-based co-authors.</w:t>
      </w:r>
    </w:p>
    <w:p>
      <w:pPr>
        <w:numPr>
          <w:ilvl w:val="0"/>
          <w:numId w:val="1002"/>
        </w:numPr>
        <w:pStyle w:val="Compact"/>
      </w:pPr>
      <w:r>
        <w:rPr>
          <w:bCs/>
          <w:b/>
        </w:rPr>
        <w:t xml:space="preserve">Ecosystem Integration:</w:t>
      </w:r>
      <w:r>
        <w:t xml:space="preserve"> </w:t>
      </w:r>
      <w:r>
        <w:t xml:space="preserve">Building partnerships with key Lyon entities:</w:t>
      </w:r>
    </w:p>
    <w:p>
      <w:pPr>
        <w:numPr>
          <w:ilvl w:val="1"/>
          <w:numId w:val="1003"/>
        </w:numPr>
        <w:pStyle w:val="Compact"/>
      </w:pPr>
      <w:r>
        <w:t xml:space="preserve">Cybersecurity Lab (CEA-Leti) for safe autonomy protocols</w:t>
      </w:r>
    </w:p>
    <w:p>
      <w:pPr>
        <w:numPr>
          <w:ilvl w:val="1"/>
          <w:numId w:val="1003"/>
        </w:numPr>
        <w:pStyle w:val="Compact"/>
      </w:pPr>
      <w:r>
        <w:t xml:space="preserve">Lyon Métropole for smart city infrastructure testing</w:t>
      </w:r>
    </w:p>
    <w:p>
      <w:pPr>
        <w:numPr>
          <w:ilvl w:val="1"/>
          <w:numId w:val="1003"/>
        </w:numPr>
        <w:pStyle w:val="Compact"/>
      </w:pPr>
      <w:r>
        <w:t xml:space="preserve">Local incubators (e.g., Incub’Lyon) to support robotics startups</w:t>
      </w:r>
    </w:p>
    <w:p>
      <w:pPr>
        <w:pStyle w:val="FirstParagraph"/>
      </w:pPr>
      <w:r>
        <w:t xml:space="preserve">This role transcends conventional engineering by embedding the Robotics Engineer within Lyon’s innovation fabric. For instance, the engineer will collaborate with INSA Lyon’s Robotics Lab on sensor fusion for heritage sites, directly contributing to Lyon’s "Smart City 2030" initiative. Crucially, this position will be based at a central Lyon innovation hub (e.g., Parc de la Confluence), ensuring daily immersion in France Lyon’s collaborative environment.</w:t>
      </w:r>
    </w:p>
    <w:bookmarkEnd w:id="22"/>
    <w:bookmarkStart w:id="23" w:name="X54a6f4d116af8f3a047ac0a26c6eb1cf02fd9f2"/>
    <w:p>
      <w:pPr>
        <w:pStyle w:val="Heading2"/>
      </w:pPr>
      <w:r>
        <w:t xml:space="preserve">4. Methodology: A Collaborative Framework for Lyon-Specific Innovation</w:t>
      </w:r>
    </w:p>
    <w:p>
      <w:pPr>
        <w:pStyle w:val="FirstParagraph"/>
      </w:pPr>
      <w:r>
        <w:t xml:space="preserve">Implementation follows a 3-phase methodology aligned with France Lyon’s innovation pathways:</w:t>
      </w:r>
    </w:p>
    <w:p>
      <w:pPr>
        <w:numPr>
          <w:ilvl w:val="0"/>
          <w:numId w:val="1004"/>
        </w:numPr>
        <w:pStyle w:val="Compact"/>
      </w:pPr>
      <w:r>
        <w:rPr>
          <w:bCs/>
          <w:b/>
        </w:rPr>
        <w:t xml:space="preserve">Context Mapping (Months 1-3):</w:t>
      </w:r>
      <w:r>
        <w:t xml:space="preserve"> </w:t>
      </w:r>
      <w:r>
        <w:t xml:space="preserve">Conduct stakeholder workshops with Lyon Chamber of Commerce, municipal departments, and universities to prioritize robotics challenges (e.g., "Can robots manage waste collection in narrow traboules?"). This phase directly anchors the Research Proposal to Lyon’s operational realities.</w:t>
      </w:r>
    </w:p>
    <w:p>
      <w:pPr>
        <w:numPr>
          <w:ilvl w:val="0"/>
          <w:numId w:val="1004"/>
        </w:numPr>
        <w:pStyle w:val="Compact"/>
      </w:pPr>
      <w:r>
        <w:rPr>
          <w:bCs/>
          <w:b/>
        </w:rPr>
        <w:t xml:space="preserve">Co-Creation Lab (Months 4-18):</w:t>
      </w:r>
      <w:r>
        <w:t xml:space="preserve"> </w:t>
      </w:r>
      <w:r>
        <w:t xml:space="preserve">Establish a temporary Robotics Innovation Studio at Parc de la Confluence. The Robotics Engineer will lead teams including university researchers (e.g., from LIRMM, Lyon), industry partners (e.g., STMicroelectronics Lyon), and municipal engineers to develop solutions via rapid prototyping.</w:t>
      </w:r>
    </w:p>
    <w:p>
      <w:pPr>
        <w:numPr>
          <w:ilvl w:val="0"/>
          <w:numId w:val="1004"/>
        </w:numPr>
        <w:pStyle w:val="Compact"/>
      </w:pPr>
      <w:r>
        <w:rPr>
          <w:bCs/>
          <w:b/>
        </w:rPr>
        <w:t xml:space="preserve">Ecosystem Scaling (Months 19-36):</w:t>
      </w:r>
      <w:r>
        <w:t xml:space="preserve"> </w:t>
      </w:r>
      <w:r>
        <w:t xml:space="preserve">Deploy pilots in Lyon zones (e.g., Vieux-Lyon for tourism logistics, HCL Hospital for patient transport) while developing open-source frameworks accessible to all France Lyon robotics actors. Success metrics include patents filed with the French National Institute of Industrial Property and adoption by ≥5 local SMEs.</w:t>
      </w:r>
    </w:p>
    <w:bookmarkEnd w:id="23"/>
    <w:bookmarkStart w:id="24" w:name="Xf6b5a32bbc7a85aa78319532cc20c84954b13e7"/>
    <w:p>
      <w:pPr>
        <w:pStyle w:val="Heading2"/>
      </w:pPr>
      <w:r>
        <w:t xml:space="preserve">5. Expected Outcomes: Measurable Impact for France Lyon</w:t>
      </w:r>
    </w:p>
    <w:p>
      <w:pPr>
        <w:pStyle w:val="FirstParagraph"/>
      </w:pPr>
      <w:r>
        <w:t xml:space="preserve">This Research Proposal guarantees tangible benefits for France Lyon:</w:t>
      </w:r>
    </w:p>
    <w:p>
      <w:pPr>
        <w:numPr>
          <w:ilvl w:val="0"/>
          <w:numId w:val="1005"/>
        </w:numPr>
        <w:pStyle w:val="Compact"/>
      </w:pPr>
      <w:r>
        <w:rPr>
          <w:bCs/>
          <w:b/>
        </w:rPr>
        <w:t xml:space="preserve">Economic Growth:</w:t>
      </w:r>
      <w:r>
        <w:t xml:space="preserve"> </w:t>
      </w:r>
      <w:r>
        <w:t xml:space="preserve">Creation of 15+ high-skilled jobs in robotics within the first 3 years, supporting Lyon’s goal to become Europe’s #1 robotics city by 2030 (as per Rhône-Alpes regional strategy).</w:t>
      </w:r>
    </w:p>
    <w:p>
      <w:pPr>
        <w:numPr>
          <w:ilvl w:val="0"/>
          <w:numId w:val="1005"/>
        </w:numPr>
        <w:pStyle w:val="Compact"/>
      </w:pPr>
      <w:r>
        <w:rPr>
          <w:bCs/>
          <w:b/>
        </w:rPr>
        <w:t xml:space="preserve">Social Value:</w:t>
      </w:r>
      <w:r>
        <w:t xml:space="preserve"> </w:t>
      </w:r>
      <w:r>
        <w:t xml:space="preserve">Reduction of urban logistics emissions by 22% in pilot zones (based on CITEPA Lyon model) and improved healthcare accessibility for elderly citizens.</w:t>
      </w:r>
    </w:p>
    <w:p>
      <w:pPr>
        <w:numPr>
          <w:ilvl w:val="0"/>
          <w:numId w:val="1005"/>
        </w:numPr>
        <w:pStyle w:val="Compact"/>
      </w:pPr>
      <w:r>
        <w:rPr>
          <w:bCs/>
          <w:b/>
        </w:rPr>
        <w:t xml:space="preserve">Research Leadership:</w:t>
      </w:r>
      <w:r>
        <w:t xml:space="preserve"> </w:t>
      </w:r>
      <w:r>
        <w:t xml:space="preserve">3+ high-impact publications with Lyon institutions, positioning the city as a global reference for context-aware robotics. This elevates France Lyon’s international standing beyond generic "robotics hub" status.</w:t>
      </w:r>
    </w:p>
    <w:bookmarkEnd w:id="24"/>
    <w:bookmarkStart w:id="25" w:name="X8fe5f3c70ee0f17959823c5d20309ed7fb4180c"/>
    <w:p>
      <w:pPr>
        <w:pStyle w:val="Heading2"/>
      </w:pPr>
      <w:r>
        <w:t xml:space="preserve">6. Conclusion: The Imperative of Localized Robotics Expertise</w:t>
      </w:r>
    </w:p>
    <w:p>
      <w:pPr>
        <w:pStyle w:val="FirstParagraph"/>
      </w:pPr>
      <w:r>
        <w:t xml:space="preserve">The proposed Robotics Engineer position is not merely a job posting but a strategic investment in France Lyon’s technological sovereignty. It directly responds to the city’s unique confluence of historical urban fabric, industrial legacy, and academic excellence – factors that render generic robotics solutions inadequate. By embedding expertise within Lyon’s ecosystem, this role ensures innovations are developed</w:t>
      </w:r>
      <w:r>
        <w:t xml:space="preserve"> </w:t>
      </w:r>
      <w:r>
        <w:rPr>
          <w:iCs/>
          <w:i/>
        </w:rPr>
        <w:t xml:space="preserve">with</w:t>
      </w:r>
      <w:r>
        <w:t xml:space="preserve"> </w:t>
      </w:r>
      <w:r>
        <w:t xml:space="preserve">the city, not</w:t>
      </w:r>
      <w:r>
        <w:t xml:space="preserve"> </w:t>
      </w:r>
      <w:r>
        <w:rPr>
          <w:iCs/>
          <w:i/>
        </w:rPr>
        <w:t xml:space="preserve">for</w:t>
      </w:r>
      <w:r>
        <w:t xml:space="preserve"> </w:t>
      </w:r>
      <w:r>
        <w:t xml:space="preserve">it. This Research Proposal represents a timely opportunity to accelerate France Lyon’s ascent as a leader in human-centric robotics, where every project prioritizes local needs while contributing to global knowledge. The Robotics Engineer will be the linchpin ensuring that Lyon does not just adopt robotics but redefines its application for urban sustainability and social progress.</w:t>
      </w:r>
    </w:p>
    <w:p>
      <w:pPr>
        <w:pStyle w:val="BodyText"/>
      </w:pPr>
      <w:r>
        <w:rPr>
          <w:bCs/>
          <w:b/>
        </w:rPr>
        <w:t xml:space="preserve">Keywords:</w:t>
      </w:r>
      <w:r>
        <w:t xml:space="preserve"> </w:t>
      </w:r>
      <w:r>
        <w:t xml:space="preserve">Research Proposal, Robotics Engineer, France Lyon, Innovation Ecosystem, Smart City Development, Autonomous Systems.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France Lyon</dc:title>
  <dc:creator/>
  <dc:language>en</dc:language>
  <cp:keywords/>
  <dcterms:created xsi:type="dcterms:W3CDTF">2026-04-30T08:22:35Z</dcterms:created>
  <dcterms:modified xsi:type="dcterms:W3CDTF">2026-04-30T08:22:35Z</dcterms:modified>
</cp:coreProperties>
</file>

<file path=docProps/custom.xml><?xml version="1.0" encoding="utf-8"?>
<Properties xmlns="http://schemas.openxmlformats.org/officeDocument/2006/custom-properties" xmlns:vt="http://schemas.openxmlformats.org/officeDocument/2006/docPropsVTypes"/>
</file>