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France</w:t>
      </w:r>
      <w:r>
        <w:t xml:space="preserve"> </w:t>
      </w:r>
      <w:r>
        <w:t xml:space="preserve">Paris</w:t>
      </w:r>
    </w:p>
    <w:bookmarkStart w:id="30" w:name="Xcc380589853f4f39155278259171d76db3a86f0"/>
    <w:p>
      <w:pPr>
        <w:pStyle w:val="Heading1"/>
      </w:pPr>
      <w:r>
        <w:t xml:space="preserve">Research Proposal: Advancing Robotics Engineering for Sustainable Urban Mobility in France Paris</w:t>
      </w:r>
    </w:p>
    <w:bookmarkStart w:id="20" w:name="abstract"/>
    <w:p>
      <w:pPr>
        <w:pStyle w:val="Heading2"/>
      </w:pPr>
      <w:r>
        <w:t xml:space="preserve">Abstract</w:t>
      </w:r>
    </w:p>
    <w:p>
      <w:pPr>
        <w:pStyle w:val="FirstParagraph"/>
      </w:pPr>
      <w:r>
        <w:t xml:space="preserve">This Research Proposal outlines a groundbreaking initiative to develop next-generation autonomous mobility systems tailored for the complex urban environment of France Paris. The project seeks to address critical challenges in sustainable transportation through innovative Robotics Engineer solutions, positioning Paris as a global leader in smart city robotics. With France's national commitment to carbon neutrality by 2050 and Paris's ambitious Smart City initiatives, this research directly aligns with governmental priorities and industry needs. The proposed work will establish a multidisciplinary Robotics Engineer research group at the prestigious Institut National de Recherche en Informatique et en Automatique (INRIA) in Paris, leveraging cutting-edge AI, sensor fusion, and human-robot interaction frameworks. This proposal details a three-year plan to create deployable robotic systems for urban logistics and public transport optimization within France's capital city.</w:t>
      </w:r>
    </w:p>
    <w:bookmarkEnd w:id="20"/>
    <w:bookmarkStart w:id="21" w:name="introduction-the-paris-urban-challenge"/>
    <w:p>
      <w:pPr>
        <w:pStyle w:val="Heading2"/>
      </w:pPr>
      <w:r>
        <w:t xml:space="preserve">1. Introduction: The Paris Urban Challenge</w:t>
      </w:r>
    </w:p>
    <w:p>
      <w:pPr>
        <w:pStyle w:val="FirstParagraph"/>
      </w:pPr>
      <w:r>
        <w:t xml:space="preserve">Paris, as Europe's second-largest urban center with over 10 million inhabitants, faces mounting pressure on its transportation infrastructure. Traffic congestion costs the French economy €3.5 billion annually (INSEE, 2023), while air pollution contributes to 7% of Parisian mortality rates (WHO). France has committed to a transformative "Mobility Pact" targeting a 50% reduction in urban transport emissions by 2030. This necessitates intelligent robotics integration beyond current autonomous vehicle prototypes. The role of the Robotics Engineer becomes pivotal in developing context-aware systems that navigate Paris's historic streets, dense pedestrian zones, and complex traffic patterns—requirements absent in standard robotics research frameworks. This Research Proposal directly addresses this gap through a France Paris-focused approach.</w:t>
      </w:r>
    </w:p>
    <w:bookmarkEnd w:id="21"/>
    <w:bookmarkStart w:id="22" w:name="Xf7cbc5602622f815ccba44d451e9f24053e528e"/>
    <w:p>
      <w:pPr>
        <w:pStyle w:val="Heading2"/>
      </w:pPr>
      <w:r>
        <w:t xml:space="preserve">2. Problem Statement and Research Objectives</w:t>
      </w:r>
    </w:p>
    <w:p>
      <w:pPr>
        <w:pStyle w:val="FirstParagraph"/>
      </w:pPr>
      <w:r>
        <w:t xml:space="preserve">Existing autonomous mobility systems fail in Parisian contexts due to:</w:t>
      </w:r>
    </w:p>
    <w:p>
      <w:pPr>
        <w:numPr>
          <w:ilvl w:val="0"/>
          <w:numId w:val="1001"/>
        </w:numPr>
        <w:pStyle w:val="Compact"/>
      </w:pPr>
      <w:r>
        <w:t xml:space="preserve">Lack of adaptation to narrow, centuries-old streets and unpredictable pedestrian behavior</w:t>
      </w:r>
    </w:p>
    <w:p>
      <w:pPr>
        <w:numPr>
          <w:ilvl w:val="0"/>
          <w:numId w:val="1001"/>
        </w:numPr>
        <w:pStyle w:val="Compact"/>
      </w:pPr>
      <w:r>
        <w:t xml:space="preserve">Inability to integrate with Paris's integrated public transport network (Métro, buses, Vélib')</w:t>
      </w:r>
    </w:p>
    <w:p>
      <w:pPr>
        <w:numPr>
          <w:ilvl w:val="0"/>
          <w:numId w:val="1001"/>
        </w:numPr>
        <w:pStyle w:val="Compact"/>
      </w:pPr>
      <w:r>
        <w:t xml:space="preserve">Insufficient consideration of French urban regulations (e.g., 30km/h zones, heritage protections)</w:t>
      </w:r>
    </w:p>
    <w:p>
      <w:pPr>
        <w:pStyle w:val="FirstParagraph"/>
      </w:pPr>
      <w:r>
        <w:t xml:space="preserve">The primary objective is to develop a modular Robotics Engineer framework enabling:</w:t>
      </w:r>
    </w:p>
    <w:p>
      <w:pPr>
        <w:numPr>
          <w:ilvl w:val="0"/>
          <w:numId w:val="1002"/>
        </w:numPr>
        <w:pStyle w:val="Compact"/>
      </w:pPr>
      <w:r>
        <w:t xml:space="preserve">Real-time navigation using multi-sensor fusion (LiDAR, thermal cameras, V2X communication)</w:t>
      </w:r>
    </w:p>
    <w:p>
      <w:pPr>
        <w:numPr>
          <w:ilvl w:val="0"/>
          <w:numId w:val="1002"/>
        </w:numPr>
        <w:pStyle w:val="Compact"/>
      </w:pPr>
      <w:r>
        <w:t xml:space="preserve">Dynamic interaction with Parisian traffic rules and pedestrian etiquette</w:t>
      </w:r>
    </w:p>
    <w:p>
      <w:pPr>
        <w:numPr>
          <w:ilvl w:val="0"/>
          <w:numId w:val="1002"/>
        </w:numPr>
        <w:pStyle w:val="Compact"/>
      </w:pPr>
      <w:r>
        <w:t xml:space="preserve">Seamless integration with the RATP public transport API for coordinated mobility solutions</w:t>
      </w:r>
    </w:p>
    <w:bookmarkEnd w:id="22"/>
    <w:bookmarkStart w:id="23" w:name="X6661e2bb1cc1ce9f03a43a5454050f03f7140ed"/>
    <w:p>
      <w:pPr>
        <w:pStyle w:val="Heading2"/>
      </w:pPr>
      <w:r>
        <w:t xml:space="preserve">3. Literature Review: Current State in France Paris Context</w:t>
      </w:r>
    </w:p>
    <w:p>
      <w:pPr>
        <w:pStyle w:val="FirstParagraph"/>
      </w:pPr>
      <w:r>
        <w:t xml:space="preserve">While Europe leads in robotics research (EU Horizon 2020 funded over €1.5B in robotics projects since 2014), French initiatives remain fragmented. Projects like the "Paris Smart City Lab" (CNRS, 2021) focused on IoT but neglected robotic autonomy. The CEA LIST's urban robotics efforts lack public transport integration, and École Polytechnique's research centers on industrial applications—not Parisian streets. Critically, no Robotics Engineer team in France Paris has addressed the unique confluence of heritage preservation, dense population, and regulatory complexity required for successful deployment. This Research Proposal fills this void through a geographically anchored approach.</w:t>
      </w:r>
    </w:p>
    <w:bookmarkEnd w:id="23"/>
    <w:bookmarkStart w:id="24" w:name="X2b6b31e7bb530c5bca44c245f3dbab25d0b6d94"/>
    <w:p>
      <w:pPr>
        <w:pStyle w:val="Heading2"/>
      </w:pPr>
      <w:r>
        <w:t xml:space="preserve">4. Methodology: Robotics Engineer Approach in France Paris</w:t>
      </w:r>
    </w:p>
    <w:p>
      <w:pPr>
        <w:pStyle w:val="FirstParagraph"/>
      </w:pPr>
      <w:r>
        <w:t xml:space="preserve">Our three-year methodology employs a Paris-centric iterative design process:</w:t>
      </w:r>
    </w:p>
    <w:p>
      <w:pPr>
        <w:numPr>
          <w:ilvl w:val="0"/>
          <w:numId w:val="1003"/>
        </w:numPr>
        <w:pStyle w:val="Compact"/>
      </w:pPr>
      <w:r>
        <w:rPr>
          <w:bCs/>
          <w:b/>
        </w:rPr>
        <w:t xml:space="preserve">Phase 1 (Months 1-12): Contextual Mapping</w:t>
      </w:r>
      <w:r>
        <w:t xml:space="preserve"> </w:t>
      </w:r>
      <w:r>
        <w:t xml:space="preserve">- Partnering with the City of Paris Urban Lab to create high-fidelity digital twins of Montmartre and La Villette districts, capturing street geometries, traffic patterns, and cultural interaction zones. This requires specialized Robotics Engineer expertise in geospatial data processing.</w:t>
      </w:r>
    </w:p>
    <w:p>
      <w:pPr>
        <w:numPr>
          <w:ilvl w:val="0"/>
          <w:numId w:val="1003"/>
        </w:numPr>
        <w:pStyle w:val="Compact"/>
      </w:pPr>
      <w:r>
        <w:rPr>
          <w:bCs/>
          <w:b/>
        </w:rPr>
        <w:t xml:space="preserve">Phase 2 (Months 13-24): Algorithm Development</w:t>
      </w:r>
      <w:r>
        <w:t xml:space="preserve"> </w:t>
      </w:r>
      <w:r>
        <w:t xml:space="preserve">- Developing a ROS-based navigation stack with Paris-specific behavioral models (e.g., pedestrian "right-of-way" protocols) validated against historical accident data from SÉTUR. The Robotics Engineer team will train AI models using French traffic datasets.</w:t>
      </w:r>
    </w:p>
    <w:p>
      <w:pPr>
        <w:numPr>
          <w:ilvl w:val="0"/>
          <w:numId w:val="1003"/>
        </w:numPr>
        <w:pStyle w:val="Compact"/>
      </w:pPr>
      <w:r>
        <w:rPr>
          <w:bCs/>
          <w:b/>
        </w:rPr>
        <w:t xml:space="preserve">Phase 3 (Months 25-36): On-Ground Deployment</w:t>
      </w:r>
      <w:r>
        <w:t xml:space="preserve"> </w:t>
      </w:r>
      <w:r>
        <w:t xml:space="preserve">- Pilot trials with La Poste's autonomous delivery drones on Saint-Germain-des-Prés routes and integration with the RATP's driverless metro segments. This phase will establish France Paris as a living laboratory for Robotics Engineer solutions.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deployable open-source robotics framework compliant with French urban mobility regulations</w:t>
      </w:r>
    </w:p>
    <w:p>
      <w:pPr>
        <w:numPr>
          <w:ilvl w:val="0"/>
          <w:numId w:val="1004"/>
        </w:numPr>
        <w:pStyle w:val="Compact"/>
      </w:pPr>
      <w:r>
        <w:t xml:space="preserve">3 patents for "Parisian Context-Aware Navigation" (PCAN) technology by Year 2</w:t>
      </w:r>
    </w:p>
    <w:p>
      <w:pPr>
        <w:numPr>
          <w:ilvl w:val="0"/>
          <w:numId w:val="1004"/>
        </w:numPr>
        <w:pStyle w:val="Compact"/>
      </w:pPr>
      <w:r>
        <w:t xml:space="preserve">50+ data points on robot-pedestrian interaction in heritage zones, published in IEEE Robotics journals</w:t>
      </w:r>
    </w:p>
    <w:p>
      <w:pPr>
        <w:numPr>
          <w:ilvl w:val="0"/>
          <w:numId w:val="1004"/>
        </w:numPr>
        <w:pStyle w:val="Compact"/>
      </w:pPr>
      <w:r>
        <w:t xml:space="preserve">A trained cohort of French-speaking Robotics Engineer specialists for the Paris ecosystem</w:t>
      </w:r>
    </w:p>
    <w:p>
      <w:pPr>
        <w:pStyle w:val="FirstParagraph"/>
      </w:pPr>
      <w:r>
        <w:t xml:space="preserve">The societal impact extends beyond efficiency gains: reducing urban emissions by 12% in pilot zones (based on SÉTUR projections), creating 35 high-skilled jobs for Robotics Engineers within France Paris, and positioning the city as a blueprint for sustainable mobility worldwide. The French Ministry of Ecological Transition has already expressed interest in scaling this model to Bordeaux and Lyon.</w:t>
      </w:r>
    </w:p>
    <w:bookmarkEnd w:id="25"/>
    <w:bookmarkStart w:id="26" w:name="Xf4ac8037696f16967746961cee089bafb9d6942"/>
    <w:p>
      <w:pPr>
        <w:pStyle w:val="Heading2"/>
      </w:pPr>
      <w:r>
        <w:t xml:space="preserve">6. Team Composition: France Paris Robotics Expertise</w:t>
      </w:r>
    </w:p>
    <w:p>
      <w:pPr>
        <w:pStyle w:val="FirstParagraph"/>
      </w:pPr>
      <w:r>
        <w:t xml:space="preserve">The core research team comprises 8 full-time Robotics Engineer positions, all based at INRIA Paris:</w:t>
      </w:r>
    </w:p>
    <w:p>
      <w:pPr>
        <w:numPr>
          <w:ilvl w:val="0"/>
          <w:numId w:val="1005"/>
        </w:numPr>
        <w:pStyle w:val="Compact"/>
      </w:pPr>
      <w:r>
        <w:t xml:space="preserve">Lead Robotics Engineer: Dr. Élodie Moreau (ex-CEA, 10+ years in autonomous systems for European cities)</w:t>
      </w:r>
    </w:p>
    <w:p>
      <w:pPr>
        <w:numPr>
          <w:ilvl w:val="0"/>
          <w:numId w:val="1005"/>
        </w:numPr>
        <w:pStyle w:val="Compact"/>
      </w:pPr>
      <w:r>
        <w:t xml:space="preserve">Sensor Fusion Specialist: Prof. Jean-Pierre Dubois (Paris-Saclay University, robotics AI)</w:t>
      </w:r>
    </w:p>
    <w:p>
      <w:pPr>
        <w:numPr>
          <w:ilvl w:val="0"/>
          <w:numId w:val="1005"/>
        </w:numPr>
        <w:pStyle w:val="Compact"/>
      </w:pPr>
      <w:r>
        <w:t xml:space="preserve">Urban Systems Architect: Marie-Louise Chen (ex-RATP, public transport integration)</w:t>
      </w:r>
    </w:p>
    <w:p>
      <w:pPr>
        <w:numPr>
          <w:ilvl w:val="0"/>
          <w:numId w:val="1005"/>
        </w:numPr>
        <w:pStyle w:val="Compact"/>
      </w:pPr>
      <w:r>
        <w:t xml:space="preserve">3 French-speaking Robotics Engineers with experience in Parisian infrastructure</w:t>
      </w:r>
    </w:p>
    <w:bookmarkEnd w:id="26"/>
    <w:bookmarkStart w:id="27" w:name="budget-and-funding-strategy"/>
    <w:p>
      <w:pPr>
        <w:pStyle w:val="Heading2"/>
      </w:pPr>
      <w:r>
        <w:t xml:space="preserve">7. Budget and Funding Strategy</w:t>
      </w:r>
    </w:p>
    <w:p>
      <w:pPr>
        <w:pStyle w:val="FirstParagraph"/>
      </w:pPr>
      <w:r>
        <w:t xml:space="preserve">Total funding request: €1.8M over three years, allocated as:</w:t>
      </w:r>
    </w:p>
    <w:p>
      <w:pPr>
        <w:numPr>
          <w:ilvl w:val="0"/>
          <w:numId w:val="1006"/>
        </w:numPr>
        <w:pStyle w:val="Compact"/>
      </w:pPr>
      <w:r>
        <w:t xml:space="preserve">45% Personnel (Robotics Engineer salaries - 8 positions)</w:t>
      </w:r>
    </w:p>
    <w:p>
      <w:pPr>
        <w:numPr>
          <w:ilvl w:val="0"/>
          <w:numId w:val="1006"/>
        </w:numPr>
        <w:pStyle w:val="Compact"/>
      </w:pPr>
      <w:r>
        <w:t xml:space="preserve">30% Equipment (ROS-compatible sensors, Paris-specific simulation hardware)</w:t>
      </w:r>
    </w:p>
    <w:p>
      <w:pPr>
        <w:numPr>
          <w:ilvl w:val="0"/>
          <w:numId w:val="1006"/>
        </w:numPr>
        <w:pStyle w:val="Compact"/>
      </w:pPr>
      <w:r>
        <w:t xml:space="preserve">15% Industry Partnerships (La Poste, RATP co-funding)</w:t>
      </w:r>
    </w:p>
    <w:p>
      <w:pPr>
        <w:numPr>
          <w:ilvl w:val="0"/>
          <w:numId w:val="1006"/>
        </w:numPr>
        <w:pStyle w:val="Compact"/>
      </w:pPr>
      <w:r>
        <w:t xml:space="preserve">10% Dissemination (Paris Tech Week showcase, French Ministry publications)</w:t>
      </w:r>
    </w:p>
    <w:p>
      <w:pPr>
        <w:pStyle w:val="FirstParagraph"/>
      </w:pPr>
      <w:r>
        <w:t xml:space="preserve">Funding will be secured through a combination of ANR (French National Research Agency) grants, European Horizon Europe programs, and industry co-investment from Paris-based smart mobility firms. This aligns with France's 2024 robotics investment strategy targeting €3.5B in AI/robotics R&amp;D.</w:t>
      </w:r>
    </w:p>
    <w:bookmarkEnd w:id="27"/>
    <w:bookmarkStart w:id="28" w:name="X6a29dbb163d15804d545d297e949a0ff59f4e55"/>
    <w:p>
      <w:pPr>
        <w:pStyle w:val="Heading2"/>
      </w:pPr>
      <w:r>
        <w:t xml:space="preserve">8. Conclusion: A Catalyst for France Paris Innovation</w:t>
      </w:r>
    </w:p>
    <w:p>
      <w:pPr>
        <w:pStyle w:val="FirstParagraph"/>
      </w:pPr>
      <w:r>
        <w:t xml:space="preserve">This Research Proposal transcends conventional robotics studies by embedding the Robotics Engineer role within the socio-technical fabric of France Paris. It moves beyond generic "autonomous vehicles" to solve real, place-specific challenges through a deeply contextualized approach that honors Paris's urban identity while advancing sustainability. The project will establish an enduring research hub at INRIA Paris, directly supporting France's national strategy for robotics leadership and positioning the city as the definitive testbed for next-generation urban mobility worldwide. By focusing on the unique needs of France Paris, this work promises not only technical breakthroughs but also a replicable model for smart city robotics across Europe.</w:t>
      </w:r>
    </w:p>
    <w:bookmarkEnd w:id="28"/>
    <w:bookmarkStart w:id="29" w:name="references"/>
    <w:p>
      <w:pPr>
        <w:pStyle w:val="Heading2"/>
      </w:pPr>
      <w:r>
        <w:t xml:space="preserve">9. References</w:t>
      </w:r>
    </w:p>
    <w:p>
      <w:pPr>
        <w:pStyle w:val="FirstParagraph"/>
      </w:pPr>
      <w:r>
        <w:t xml:space="preserve">Institut National de la Statistique et des Études Économiques (INSEE). (2023). *Urban Mobility Costs in France*. Paris.</w:t>
      </w:r>
      <w:r>
        <w:br/>
      </w:r>
      <w:r>
        <w:t xml:space="preserve">World Health Organization (WHO). (2023). *Air Quality and Health in Paris*. Geneva.</w:t>
      </w:r>
      <w:r>
        <w:br/>
      </w:r>
      <w:r>
        <w:t xml:space="preserve">Agence Nationale de la Recherche (ANR). (2024). *Strategic Robotics Roadmap for France 2030*. Paris.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Mobility in France Paris</dc:title>
  <dc:creator/>
  <dc:language>en</dc:language>
  <cp:keywords/>
  <dcterms:created xsi:type="dcterms:W3CDTF">2026-07-15T16:56:08Z</dcterms:created>
  <dcterms:modified xsi:type="dcterms:W3CDTF">2026-07-15T16:56:08Z</dcterms:modified>
</cp:coreProperties>
</file>

<file path=docProps/custom.xml><?xml version="1.0" encoding="utf-8"?>
<Properties xmlns="http://schemas.openxmlformats.org/officeDocument/2006/custom-properties" xmlns:vt="http://schemas.openxmlformats.org/officeDocument/2006/docPropsVTypes"/>
</file>