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8" w:name="Xfec62a7de7daf590a4964cd3c4a19e5cadc3766"/>
    <w:p>
      <w:pPr>
        <w:pStyle w:val="Heading1"/>
      </w:pPr>
      <w:r>
        <w:t xml:space="preserve">Research Proposal: Advancing Robotics Engineering for Sustainable Urban Development in India Mumbai</w:t>
      </w:r>
    </w:p>
    <w:bookmarkStart w:id="20" w:name="introduction-and-problem-statement"/>
    <w:p>
      <w:pPr>
        <w:pStyle w:val="Heading2"/>
      </w:pPr>
      <w:r>
        <w:t xml:space="preserve">1. Introduction and Problem Statement</w:t>
      </w:r>
    </w:p>
    <w:p>
      <w:pPr>
        <w:pStyle w:val="FirstParagraph"/>
      </w:pPr>
      <w:r>
        <w:t xml:space="preserve">The rapid urbanization of India, particularly in metropolitan hubs like Mumbai, has created unprecedented challenges in infrastructure management, public safety, and service delivery. As the financial capital of India and a megacity housing over 20 million people, Mumbai faces critical issues including traffic congestion (averaging 18-hour daily delays), waste management inefficiencies (processing only 75% of generated municipal solid waste), and emergency response gaps. Current solutions remain largely manual, resulting in high operational costs and suboptimal service quality. This Research Proposal addresses the urgent need for a specialized</w:t>
      </w:r>
      <w:r>
        <w:t xml:space="preserve"> </w:t>
      </w:r>
      <w:r>
        <w:rPr>
          <w:bCs/>
          <w:b/>
        </w:rPr>
        <w:t xml:space="preserve">Robotics Engineer</w:t>
      </w:r>
      <w:r>
        <w:t xml:space="preserve"> </w:t>
      </w:r>
      <w:r>
        <w:t xml:space="preserve">role to develop context-specific robotic solutions tailored for Mumbai's unique urban ecosystem within India Mumbai.</w:t>
      </w:r>
    </w:p>
    <w:bookmarkEnd w:id="20"/>
    <w:bookmarkStart w:id="21" w:name="X71d1add37d82d2213be1fc932740f2d1c3a97ca"/>
    <w:p>
      <w:pPr>
        <w:pStyle w:val="Heading2"/>
      </w:pPr>
      <w:r>
        <w:t xml:space="preserve">2. Contextual Imperatives: Why India Mumbai Demands Robotics Innovation</w:t>
      </w:r>
    </w:p>
    <w:p>
      <w:pPr>
        <w:pStyle w:val="FirstParagraph"/>
      </w:pPr>
      <w:r>
        <w:t xml:space="preserve">Mumbai's dense vertical settlements (19,000 people/sq km), monsoon-driven infrastructure vulnerabilities, and diverse socioeconomic landscape create a complex testing ground for robotic systems. Unlike Western cities with standardized infrastructure, Mumbai requires solutions that navigate narrow lanes (&lt;5 meters wide), operate in high-heat conditions (42°C+ summer peaks), and interface with informal sector workers. A dedicated</w:t>
      </w:r>
      <w:r>
        <w:t xml:space="preserve"> </w:t>
      </w:r>
      <w:r>
        <w:rPr>
          <w:bCs/>
          <w:b/>
        </w:rPr>
        <w:t xml:space="preserve">Robotics Engineer</w:t>
      </w:r>
      <w:r>
        <w:t xml:space="preserve"> </w:t>
      </w:r>
      <w:r>
        <w:t xml:space="preserve">focused on India Mumbai would bridge the gap between global robotics advancements and local implementation realities. This role is not merely technical but fundamentally contextual—developing robots that understand Mumbai's traffic patterns, monsoon resilience requirements, and cultural interaction protocols.</w:t>
      </w:r>
    </w:p>
    <w:bookmarkEnd w:id="21"/>
    <w:bookmarkStart w:id="22" w:name="Xd57dac5de5d5033f43dbd0e8f93bb2beb1cda10"/>
    <w:p>
      <w:pPr>
        <w:pStyle w:val="Heading2"/>
      </w:pPr>
      <w:r>
        <w:t xml:space="preserve">3. Research Objectives: A Mumbai-Centric Framework</w:t>
      </w:r>
    </w:p>
    <w:p>
      <w:pPr>
        <w:pStyle w:val="FirstParagraph"/>
      </w:pPr>
      <w:r>
        <w:t xml:space="preserve">This proposal outlines three primary objectives for the Robotics Engineer position in India Mumbai:</w:t>
      </w:r>
    </w:p>
    <w:p>
      <w:pPr>
        <w:numPr>
          <w:ilvl w:val="0"/>
          <w:numId w:val="1001"/>
        </w:numPr>
        <w:pStyle w:val="Compact"/>
      </w:pPr>
      <w:r>
        <w:rPr>
          <w:bCs/>
          <w:b/>
        </w:rPr>
        <w:t xml:space="preserve">Develop Monsoon-Resilient Urban Service Robots:</w:t>
      </w:r>
      <w:r>
        <w:t xml:space="preserve"> </w:t>
      </w:r>
      <w:r>
        <w:t xml:space="preserve">Create low-cost autonomous waste collection units capable of operating in 1-meter-deep flood conditions, addressing Mumbai's critical waste management crisis during rainy season.</w:t>
      </w:r>
    </w:p>
    <w:p>
      <w:pPr>
        <w:numPr>
          <w:ilvl w:val="0"/>
          <w:numId w:val="1001"/>
        </w:numPr>
        <w:pStyle w:val="Compact"/>
      </w:pPr>
      <w:r>
        <w:rPr>
          <w:bCs/>
          <w:b/>
        </w:rPr>
        <w:t xml:space="preserve">Deploy Traffic Optimization Drones:</w:t>
      </w:r>
      <w:r>
        <w:t xml:space="preserve"> </w:t>
      </w:r>
      <w:r>
        <w:t xml:space="preserve">Engineer AI-driven aerial systems for real-time traffic pattern analysis (using Mumbai's existing CCTV network) to dynamically reroute emergency vehicles through congested zones like Churchgate and Andheri.</w:t>
      </w:r>
    </w:p>
    <w:p>
      <w:pPr>
        <w:numPr>
          <w:ilvl w:val="0"/>
          <w:numId w:val="1001"/>
        </w:numPr>
        <w:pStyle w:val="Compact"/>
      </w:pPr>
      <w:r>
        <w:rPr>
          <w:bCs/>
          <w:b/>
        </w:rPr>
        <w:t xml:space="preserve">Design Human-Robot Interaction Protocols:</w:t>
      </w:r>
      <w:r>
        <w:t xml:space="preserve"> </w:t>
      </w:r>
      <w:r>
        <w:t xml:space="preserve">Establish cultural sensitivity frameworks for robotic interfaces in Mumbai's multilingual environment (Marathi, Hindi, English), ensuring public trust during pilot implementations at stations like Chhatrapati Shivaji Maharaj Terminus.</w:t>
      </w:r>
    </w:p>
    <w:bookmarkEnd w:id="22"/>
    <w:bookmarkStart w:id="23" w:name="Xe5a2061a3aab9ce48f2fdfb37decbfd2f716e38"/>
    <w:p>
      <w:pPr>
        <w:pStyle w:val="Heading2"/>
      </w:pPr>
      <w:r>
        <w:t xml:space="preserve">4. Methodology: Iterative Co-Creation with Mumbai Stakeholders</w:t>
      </w:r>
    </w:p>
    <w:p>
      <w:pPr>
        <w:pStyle w:val="FirstParagraph"/>
      </w:pPr>
      <w:r>
        <w:t xml:space="preserve">Our approach rejects the "imported technology" model. Instead, we propose a four-phase methodology co-developed with Mumbai-based entities:</w:t>
      </w:r>
    </w:p>
    <w:p>
      <w:pPr>
        <w:numPr>
          <w:ilvl w:val="0"/>
          <w:numId w:val="1002"/>
        </w:numPr>
        <w:pStyle w:val="Compact"/>
      </w:pPr>
      <w:r>
        <w:rPr>
          <w:bCs/>
          <w:b/>
        </w:rPr>
        <w:t xml:space="preserve">Phase 1 (Months 1-3): Urban Needs Mapping</w:t>
      </w:r>
      <w:r>
        <w:t xml:space="preserve"> </w:t>
      </w:r>
      <w:r>
        <w:t xml:space="preserve">- Collaborate with BMC (Brihanmumbai Municipal Corporation), local NGOs like "Mumbai Saathi," and street vendors to document pain points through field surveys across Dharavi, Juhu, and Dadar.</w:t>
      </w:r>
    </w:p>
    <w:p>
      <w:pPr>
        <w:numPr>
          <w:ilvl w:val="0"/>
          <w:numId w:val="1002"/>
        </w:numPr>
        <w:pStyle w:val="Compact"/>
      </w:pPr>
      <w:r>
        <w:rPr>
          <w:bCs/>
          <w:b/>
        </w:rPr>
        <w:t xml:space="preserve">Phase 2 (Months 4-8): Low-Fidelity Prototyping</w:t>
      </w:r>
      <w:r>
        <w:t xml:space="preserve"> </w:t>
      </w:r>
      <w:r>
        <w:t xml:space="preserve">- Build modular robot chassis using locally available components (e.g., repurposed e-rickshaw batteries) to reduce costs below ₹50,000/unit—critical for Mumbai's budget constraints.</w:t>
      </w:r>
    </w:p>
    <w:p>
      <w:pPr>
        <w:numPr>
          <w:ilvl w:val="0"/>
          <w:numId w:val="1002"/>
        </w:numPr>
        <w:pStyle w:val="Compact"/>
      </w:pPr>
      <w:r>
        <w:rPr>
          <w:bCs/>
          <w:b/>
        </w:rPr>
        <w:t xml:space="preserve">Phase 3 (Months 9-12): Pilot Deployment</w:t>
      </w:r>
      <w:r>
        <w:t xml:space="preserve"> </w:t>
      </w:r>
      <w:r>
        <w:t xml:space="preserve">- Test systems in controlled Mumbai zones with continuous community feedback loops at BMC's Smart City Command Centre.</w:t>
      </w:r>
    </w:p>
    <w:p>
      <w:pPr>
        <w:numPr>
          <w:ilvl w:val="0"/>
          <w:numId w:val="1002"/>
        </w:numPr>
        <w:pStyle w:val="Compact"/>
      </w:pPr>
      <w:r>
        <w:rPr>
          <w:bCs/>
          <w:b/>
        </w:rPr>
        <w:t xml:space="preserve">Phase 4 (Months 13-18): Scale Strategy</w:t>
      </w:r>
      <w:r>
        <w:t xml:space="preserve"> </w:t>
      </w:r>
      <w:r>
        <w:t xml:space="preserve">- Develop a replicable model for other Indian cities, focusing on manufacturing partnerships with Mumbai's emerging robotics clusters (e.g., in Navi Mumbai).</w:t>
      </w:r>
    </w:p>
    <w:bookmarkEnd w:id="23"/>
    <w:bookmarkStart w:id="24" w:name="X5c0e135c2b95f59df1fda4441e8c1729ddf5c6b"/>
    <w:p>
      <w:pPr>
        <w:pStyle w:val="Heading2"/>
      </w:pPr>
      <w:r>
        <w:t xml:space="preserve">5. Expected Outcomes and Significance for India Mumbai</w:t>
      </w:r>
    </w:p>
    <w:p>
      <w:pPr>
        <w:pStyle w:val="FirstParagraph"/>
      </w:pPr>
      <w:r>
        <w:t xml:space="preserve">This Research Proposal anticipates transformative impacts specific to India Mumbai:</w:t>
      </w:r>
    </w:p>
    <w:p>
      <w:pPr>
        <w:numPr>
          <w:ilvl w:val="0"/>
          <w:numId w:val="1003"/>
        </w:numPr>
        <w:pStyle w:val="Compact"/>
      </w:pPr>
      <w:r>
        <w:rPr>
          <w:bCs/>
          <w:b/>
        </w:rPr>
        <w:t xml:space="preserve">Operational Efficiency:</w:t>
      </w:r>
      <w:r>
        <w:t xml:space="preserve"> </w:t>
      </w:r>
      <w:r>
        <w:t xml:space="preserve">30% faster waste collection in pilot zones (targeting 50+ tons/day reduction in landfill burden), directly addressing the city's "garbage crisis."</w:t>
      </w:r>
    </w:p>
    <w:p>
      <w:pPr>
        <w:numPr>
          <w:ilvl w:val="0"/>
          <w:numId w:val="1003"/>
        </w:numPr>
        <w:pStyle w:val="Compact"/>
      </w:pPr>
      <w:r>
        <w:rPr>
          <w:bCs/>
          <w:b/>
        </w:rPr>
        <w:t xml:space="preserve">Economic Value:</w:t>
      </w:r>
      <w:r>
        <w:t xml:space="preserve"> </w:t>
      </w:r>
      <w:r>
        <w:t xml:space="preserve">Creation of 15+ skilled jobs for Mumbai youth (mechanical/electronics technicians) and ₹2.7 crore/year savings from reduced traffic congestion (current annual loss: ₹1,200 crore).</w:t>
      </w:r>
    </w:p>
    <w:p>
      <w:pPr>
        <w:numPr>
          <w:ilvl w:val="0"/>
          <w:numId w:val="1003"/>
        </w:numPr>
        <w:pStyle w:val="Compact"/>
      </w:pPr>
      <w:r>
        <w:rPr>
          <w:bCs/>
          <w:b/>
        </w:rPr>
        <w:t xml:space="preserve">Social Impact:</w:t>
      </w:r>
      <w:r>
        <w:t xml:space="preserve"> </w:t>
      </w:r>
      <w:r>
        <w:t xml:space="preserve">Enhanced emergency response times by 40% during monsoons—saving lives in flood-prone areas like Govandi.</w:t>
      </w:r>
    </w:p>
    <w:p>
      <w:pPr>
        <w:numPr>
          <w:ilvl w:val="0"/>
          <w:numId w:val="1003"/>
        </w:numPr>
        <w:pStyle w:val="Compact"/>
      </w:pPr>
      <w:r>
        <w:rPr>
          <w:bCs/>
          <w:b/>
        </w:rPr>
        <w:t xml:space="preserve">Research Legacy:</w:t>
      </w:r>
      <w:r>
        <w:t xml:space="preserve"> </w:t>
      </w:r>
      <w:r>
        <w:t xml:space="preserve">Development of Mumbai's first urban robotics test bed at the National Centre for Robotics &amp; Automation (NCRA) in Mumbai, positioning India as a leader in "context-aware robotics."</w:t>
      </w:r>
    </w:p>
    <w:bookmarkEnd w:id="24"/>
    <w:bookmarkStart w:id="25" w:name="Xa1695ee2102d0c01c694b03d4733b6d543e42e2"/>
    <w:p>
      <w:pPr>
        <w:pStyle w:val="Heading2"/>
      </w:pPr>
      <w:r>
        <w:t xml:space="preserve">6. Resource Requirements and Local Ecosystem Integration</w:t>
      </w:r>
    </w:p>
    <w:p>
      <w:pPr>
        <w:pStyle w:val="FirstParagraph"/>
      </w:pPr>
      <w:r>
        <w:t xml:space="preserve">The Research Proposal requires strategic integration with Mumbai's existing innovation infrastructure:</w:t>
      </w:r>
    </w:p>
    <w:p>
      <w:pPr>
        <w:numPr>
          <w:ilvl w:val="0"/>
          <w:numId w:val="1004"/>
        </w:numPr>
        <w:pStyle w:val="Compact"/>
      </w:pPr>
      <w:r>
        <w:rPr>
          <w:bCs/>
          <w:b/>
        </w:rPr>
        <w:t xml:space="preserve">Collaborations:</w:t>
      </w:r>
      <w:r>
        <w:t xml:space="preserve"> </w:t>
      </w:r>
      <w:r>
        <w:t xml:space="preserve">Partnerships with IIT Bombay (Robotics Lab), Symbiosis Centre for Information Technology, and MMRDA for field testing.</w:t>
      </w:r>
    </w:p>
    <w:p>
      <w:pPr>
        <w:numPr>
          <w:ilvl w:val="0"/>
          <w:numId w:val="1004"/>
        </w:numPr>
        <w:pStyle w:val="Compact"/>
      </w:pPr>
      <w:r>
        <w:rPr>
          <w:bCs/>
          <w:b/>
        </w:rPr>
        <w:t xml:space="preserve">Funding Model:</w:t>
      </w:r>
      <w:r>
        <w:t xml:space="preserve"> </w:t>
      </w:r>
      <w:r>
        <w:t xml:space="preserve">Hybrid approach combining BMC's ₹1.5 crore Smart City Fund allocation, CSR investments from Tata Steel/Mahindra Group, and India Robotics Council grants.</w:t>
      </w:r>
    </w:p>
    <w:p>
      <w:pPr>
        <w:numPr>
          <w:ilvl w:val="0"/>
          <w:numId w:val="1004"/>
        </w:numPr>
        <w:pStyle w:val="Compact"/>
      </w:pPr>
      <w:r>
        <w:rPr>
          <w:bCs/>
          <w:b/>
        </w:rPr>
        <w:t xml:space="preserve">Human Capital:</w:t>
      </w:r>
      <w:r>
        <w:t xml:space="preserve"> </w:t>
      </w:r>
      <w:r>
        <w:t xml:space="preserve">Recruitment of a lead Robotics Engineer with 5+ years in field robotics (not just lab work), fluent in Marathi and experienced with Indian urban challenges. This role will mentor 3 Mumbai-based engineers through the "Robotics for Mumbai" fellowship program.</w:t>
      </w:r>
    </w:p>
    <w:bookmarkEnd w:id="25"/>
    <w:bookmarkStart w:id="26" w:name="timeline-from-proposal-to-implementation"/>
    <w:p>
      <w:pPr>
        <w:pStyle w:val="Heading2"/>
      </w:pPr>
      <w:r>
        <w:t xml:space="preserve">7. Timeline: From Proposal to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Milestones</w:t>
            </w:r>
          </w:p>
        </w:tc>
      </w:tr>
      <w:tr>
        <w:tc>
          <w:tcPr/>
          <w:p>
            <w:pPr>
              <w:pStyle w:val="Compact"/>
              <w:jc w:val="left"/>
            </w:pPr>
            <w:r>
              <w:t xml:space="preserve">Stakeholder Engagement</w:t>
            </w:r>
          </w:p>
        </w:tc>
        <w:tc>
          <w:tcPr/>
          <w:p>
            <w:pPr>
              <w:pStyle w:val="Compact"/>
              <w:jc w:val="left"/>
            </w:pPr>
            <w:r>
              <w:t xml:space="preserve">Month 1-2</w:t>
            </w:r>
          </w:p>
        </w:tc>
        <w:tc>
          <w:tcPr/>
          <w:p>
            <w:pPr>
              <w:pStyle w:val="Compact"/>
              <w:jc w:val="left"/>
            </w:pPr>
            <w:r>
              <w:t xml:space="preserve">Collaboration MOUs with BMC, local ward committees, and street vendor unions in Thane/Mumbai City district</w:t>
            </w:r>
          </w:p>
        </w:tc>
      </w:tr>
      <w:tr>
        <w:tc>
          <w:tcPr/>
          <w:p>
            <w:pPr>
              <w:pStyle w:val="Compact"/>
              <w:jc w:val="left"/>
            </w:pPr>
            <w:r>
              <w:t xml:space="preserve">Prototype Development</w:t>
            </w:r>
          </w:p>
        </w:tc>
        <w:tc>
          <w:tcPr/>
          <w:p>
            <w:pPr>
              <w:pStyle w:val="Compact"/>
              <w:jc w:val="left"/>
            </w:pPr>
            <w:r>
              <w:t xml:space="preserve">Month 3-8</w:t>
            </w:r>
          </w:p>
        </w:tc>
        <w:tc>
          <w:tcPr/>
          <w:p>
            <w:pPr>
              <w:pStyle w:val="Compact"/>
              <w:jc w:val="left"/>
            </w:pPr>
            <w:r>
              <w:t xml:space="preserve">First monsoon-tested prototype at Dharavi waste site; community validation workshops at Mumbai Central station</w:t>
            </w:r>
          </w:p>
        </w:tc>
      </w:tr>
      <w:tr>
        <w:tc>
          <w:tcPr/>
          <w:p>
            <w:pPr>
              <w:pStyle w:val="Compact"/>
              <w:jc w:val="left"/>
            </w:pPr>
            <w:r>
              <w:t xml:space="preserve">Pilot Launch</w:t>
            </w:r>
          </w:p>
        </w:tc>
        <w:tc>
          <w:tcPr/>
          <w:p>
            <w:pPr>
              <w:pStyle w:val="Compact"/>
              <w:jc w:val="left"/>
            </w:pPr>
            <w:r>
              <w:t xml:space="preserve">Month 9-12</w:t>
            </w:r>
          </w:p>
        </w:tc>
        <w:tc>
          <w:tcPr/>
          <w:p>
            <w:pPr>
              <w:pStyle w:val="Compact"/>
              <w:jc w:val="left"/>
            </w:pPr>
            <w:r>
              <w:t xml:space="preserve">Demonstration across 3 BMC wards (Dharavi, Chembur, Andheri East); data sharing with MMRDA traffic control</w:t>
            </w:r>
          </w:p>
        </w:tc>
      </w:tr>
      <w:tr>
        <w:tc>
          <w:tcPr/>
          <w:p>
            <w:pPr>
              <w:pStyle w:val="Compact"/>
              <w:jc w:val="left"/>
            </w:pPr>
            <w:r>
              <w:t xml:space="preserve">Scale Strategy</w:t>
            </w:r>
          </w:p>
        </w:tc>
        <w:tc>
          <w:tcPr/>
          <w:p>
            <w:pPr>
              <w:pStyle w:val="Compact"/>
              <w:jc w:val="left"/>
            </w:pPr>
            <w:r>
              <w:t xml:space="preserve">Month 13-18</w:t>
            </w:r>
          </w:p>
        </w:tc>
        <w:tc>
          <w:tcPr/>
          <w:p>
            <w:pPr>
              <w:pStyle w:val="Compact"/>
              <w:jc w:val="left"/>
            </w:pPr>
            <w:r>
              <w:t xml:space="preserve">Solution blueprint for India Mumbai's 2025 Smart City Vision; industry workshop at Mumbai International Airport campus</w:t>
            </w:r>
          </w:p>
        </w:tc>
      </w:tr>
    </w:tbl>
    <w:bookmarkEnd w:id="26"/>
    <w:bookmarkStart w:id="27" w:name="Xb3c20d06bf90e39629f4efdbd6f46b11411fb48"/>
    <w:p>
      <w:pPr>
        <w:pStyle w:val="Heading2"/>
      </w:pPr>
      <w:r>
        <w:t xml:space="preserve">8. Conclusion: A Catalyst for India's Urban Robotics Revolution</w:t>
      </w:r>
    </w:p>
    <w:p>
      <w:pPr>
        <w:pStyle w:val="FirstParagraph"/>
      </w:pPr>
      <w:r>
        <w:t xml:space="preserve">This Research Proposal establishes the critical necessity of a dedicated</w:t>
      </w:r>
      <w:r>
        <w:t xml:space="preserve"> </w:t>
      </w:r>
      <w:r>
        <w:rPr>
          <w:bCs/>
          <w:b/>
        </w:rPr>
        <w:t xml:space="preserve">Robotics Engineer</w:t>
      </w:r>
      <w:r>
        <w:t xml:space="preserve"> </w:t>
      </w:r>
      <w:r>
        <w:t xml:space="preserve">role within India Mumbai's development framework. Unlike generic robotics programs, our approach centers Mumbai's unique challenges—proving that technology must be grown in the soil of local context to thrive. By embedding robotic innovation within Mumbai's operational fabric, this initiative doesn't just solve immediate urban problems; it creates a scalable blueprint for India's 40+ million-people cities. The success of this</w:t>
      </w:r>
      <w:r>
        <w:t xml:space="preserve"> </w:t>
      </w:r>
      <w:r>
        <w:rPr>
          <w:bCs/>
          <w:b/>
        </w:rPr>
        <w:t xml:space="preserve">Robotics Engineer</w:t>
      </w:r>
      <w:r>
        <w:t xml:space="preserve"> </w:t>
      </w:r>
      <w:r>
        <w:t xml:space="preserve">position will define India Mumbai as the epicenter of practical, human-centered robotics in the Global South—demonstrating that sustainable urban futures are built not in isolation, but through deep partnership with the communities they serve. As Mumbai navigates its 2040 vision, this Research Proposal delivers not merely a technical solution, but a framework for resilient urban living where technology serves humanity first.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in India Mumbai</dc:title>
  <dc:creator/>
  <dc:language>en</dc:language>
  <cp:keywords/>
  <dcterms:created xsi:type="dcterms:W3CDTF">2026-07-15T01:07:39Z</dcterms:created>
  <dcterms:modified xsi:type="dcterms:W3CDTF">2026-07-15T01:07:39Z</dcterms:modified>
</cp:coreProperties>
</file>

<file path=docProps/custom.xml><?xml version="1.0" encoding="utf-8"?>
<Properties xmlns="http://schemas.openxmlformats.org/officeDocument/2006/custom-properties" xmlns:vt="http://schemas.openxmlformats.org/officeDocument/2006/docPropsVTypes"/>
</file>