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Infrastructure</w:t>
      </w:r>
      <w:r>
        <w:t xml:space="preserve"> </w:t>
      </w:r>
      <w:r>
        <w:t xml:space="preserve">Rehabilitation</w:t>
      </w:r>
      <w:r>
        <w:t xml:space="preserve"> </w:t>
      </w:r>
      <w:r>
        <w:t xml:space="preserve">in</w:t>
      </w:r>
      <w:r>
        <w:t xml:space="preserve"> </w:t>
      </w:r>
      <w:r>
        <w:t xml:space="preserve">Iraq</w:t>
      </w:r>
      <w:r>
        <w:t xml:space="preserve"> </w:t>
      </w:r>
      <w:r>
        <w:t xml:space="preserve">Baghdad</w:t>
      </w:r>
      <w:r>
        <w:t xml:space="preserve"> </w:t>
      </w:r>
      <w:r>
        <w:t xml:space="preserve">through</w:t>
      </w:r>
      <w:r>
        <w:t xml:space="preserve"> </w:t>
      </w:r>
      <w:r>
        <w:t xml:space="preserve">Robotics</w:t>
      </w:r>
      <w:r>
        <w:t xml:space="preserve"> </w:t>
      </w:r>
      <w:r>
        <w:t xml:space="preserve">Engineering</w:t>
      </w:r>
    </w:p>
    <w:bookmarkStart w:id="26" w:name="X5c7cf5c56223bea21803ae50713c4ff1e35b5db"/>
    <w:p>
      <w:pPr>
        <w:pStyle w:val="Heading1"/>
      </w:pPr>
      <w:r>
        <w:t xml:space="preserve">Research Proposal: Development and Deployment of Robotic Systems for Post-Conflict Infrastructure Rehabilitation in Iraq Baghdad</w:t>
      </w:r>
    </w:p>
    <w:bookmarkStart w:id="20" w:name="introduction"/>
    <w:p>
      <w:pPr>
        <w:pStyle w:val="Heading2"/>
      </w:pPr>
      <w:r>
        <w:t xml:space="preserve">1. Introduction</w:t>
      </w:r>
    </w:p>
    <w:p>
      <w:pPr>
        <w:pStyle w:val="FirstParagraph"/>
      </w:pPr>
      <w:r>
        <w:t xml:space="preserve">The city of Iraq Baghdad, as the political, economic, and cultural heart of the nation, faces profound challenges stemming from decades of conflict, infrastructure neglect, and rapid urbanization. Critical systems—including water distribution networks, electrical grids, roadways subjected to bomb damage and heavy use, and hazardous waste sites from unexploded ordnance (UXO)—are in a state of severe disrepair. This deteriorating infrastructure directly impacts the daily lives of over 8 million residents, compromising public health, economic stability, and social cohesion. Traditional rehabilitation methods are often slow, dangerous for human workers in unstable environments, and resource-intensive in a context with strained budgets and limited technical expertise. This Research Proposal addresses this critical gap by proposing the development and deployment of specialized robotic systems designed specifically for the unique challenges of Baghdad’s post-conflict urban landscape. The central role of the</w:t>
      </w:r>
      <w:r>
        <w:t xml:space="preserve"> </w:t>
      </w:r>
      <w:r>
        <w:rPr>
          <w:bCs/>
          <w:b/>
        </w:rPr>
        <w:t xml:space="preserve">Robotics Engineer</w:t>
      </w:r>
      <w:r>
        <w:t xml:space="preserve"> </w:t>
      </w:r>
      <w:r>
        <w:t xml:space="preserve">is pivotal to this initiative, as their expertise will be essential for designing, adapting, and implementing context-aware robotic solutions that are both effective and sustainable within the Iraqi environment.</w:t>
      </w:r>
    </w:p>
    <w:bookmarkEnd w:id="20"/>
    <w:bookmarkStart w:id="21" w:name="problem-statement"/>
    <w:p>
      <w:pPr>
        <w:pStyle w:val="Heading2"/>
      </w:pPr>
      <w:r>
        <w:t xml:space="preserve">2. Problem Statement</w:t>
      </w:r>
    </w:p>
    <w:p>
      <w:pPr>
        <w:pStyle w:val="FirstParagraph"/>
      </w:pPr>
      <w:r>
        <w:t xml:space="preserve">Baghdad's infrastructure rehabilitation efforts are hampered by several interconnected factors: (1) High risk to human workers in unstable structures, contaminated zones, and damaged utility corridors; (2) Limited availability of skilled local technicians capable of operating complex machinery; (3) Inadequate funding for conventional, large-scale reconstruction projects; and (4) The sheer scale and complexity of damage across vast urban areas. Current efforts rely heavily on manual labor in hazardous conditions, leading to high injury rates, project delays, and suboptimal outcomes. There is a critical need for innovative technologies that can perform reconnaissance, minor repairs, debris clearance, and environmental monitoring in Baghdad's challenging terrain with minimal direct human exposure. The absence of a dedicated</w:t>
      </w:r>
      <w:r>
        <w:t xml:space="preserve"> </w:t>
      </w:r>
      <w:r>
        <w:rPr>
          <w:bCs/>
          <w:b/>
        </w:rPr>
        <w:t xml:space="preserve">Robotics Engineer</w:t>
      </w:r>
      <w:r>
        <w:t xml:space="preserve"> </w:t>
      </w:r>
      <w:r>
        <w:t xml:space="preserve">role within existing Iraqi municipal or national infrastructure projects significantly hinders the integration of such transformative tools.</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1"/>
        </w:numPr>
        <w:pStyle w:val="Compact"/>
      </w:pPr>
      <w:r>
        <w:rPr>
          <w:bCs/>
          <w:b/>
        </w:rPr>
        <w:t xml:space="preserve">Design &amp; Prototype Development:</w:t>
      </w:r>
      <w:r>
        <w:t xml:space="preserve"> </w:t>
      </w:r>
      <w:r>
        <w:t xml:space="preserve">Create a suite of modular, cost-effective robotic platforms (e.g., wheeled and tracked UGVs, aerial drones with specialized sensors) tailored for Baghdad's specific infrastructure challenges: navigating rubble-filled streets, inspecting water pipes in narrow alleys, detecting UXO remnants in construction zones, and monitoring water quality at key distribution points.</w:t>
      </w:r>
    </w:p>
    <w:p>
      <w:pPr>
        <w:numPr>
          <w:ilvl w:val="0"/>
          <w:numId w:val="1001"/>
        </w:numPr>
        <w:pStyle w:val="Compact"/>
      </w:pPr>
      <w:r>
        <w:rPr>
          <w:bCs/>
          <w:b/>
        </w:rPr>
        <w:t xml:space="preserve">Contextual Adaptation:</w:t>
      </w:r>
      <w:r>
        <w:t xml:space="preserve"> </w:t>
      </w:r>
      <w:r>
        <w:t xml:space="preserve">Adapt robotic systems to operate effectively under Baghdad's environmental conditions (high temperatures, dust storms) and cultural context (e.g., designing interfaces usable by local technicians with varying language proficiency, ensuring compatibility with existing Iraqi infrastructure standards).</w:t>
      </w:r>
    </w:p>
    <w:p>
      <w:pPr>
        <w:numPr>
          <w:ilvl w:val="0"/>
          <w:numId w:val="1001"/>
        </w:numPr>
        <w:pStyle w:val="Compact"/>
      </w:pPr>
      <w:r>
        <w:rPr>
          <w:bCs/>
          <w:b/>
        </w:rPr>
        <w:t xml:space="preserve">Local Capacity Building:</w:t>
      </w:r>
      <w:r>
        <w:t xml:space="preserve"> </w:t>
      </w:r>
      <w:r>
        <w:t xml:space="preserve">Establish a training program for Iraqi engineers and technicians at the University of Baghdad and municipal works departments, centered on the operation, maintenance, and basic programming of the deployed robotic systems. This directly cultivates a future generation of</w:t>
      </w:r>
      <w:r>
        <w:t xml:space="preserve"> </w:t>
      </w:r>
      <w:r>
        <w:rPr>
          <w:bCs/>
          <w:b/>
        </w:rPr>
        <w:t xml:space="preserve">Robotics Engineer</w:t>
      </w:r>
      <w:r>
        <w:t xml:space="preserve"> </w:t>
      </w:r>
      <w:r>
        <w:t xml:space="preserve">talent within Iraq.</w:t>
      </w:r>
    </w:p>
    <w:p>
      <w:pPr>
        <w:numPr>
          <w:ilvl w:val="0"/>
          <w:numId w:val="1001"/>
        </w:numPr>
        <w:pStyle w:val="Compact"/>
      </w:pPr>
      <w:r>
        <w:rPr>
          <w:bCs/>
          <w:b/>
        </w:rPr>
        <w:t xml:space="preserve">Economic &amp; Safety Impact Assessment:</w:t>
      </w:r>
      <w:r>
        <w:t xml:space="preserve"> </w:t>
      </w:r>
      <w:r>
        <w:t xml:space="preserve">Quantify the reduction in human risk (measured by injury rates), cost savings (compared to traditional methods), and time efficiency gains achieved through robotic intervention in pilot rehabilitation projects across selected districts of Baghdad.</w:t>
      </w:r>
    </w:p>
    <w:bookmarkEnd w:id="22"/>
    <w:bookmarkStart w:id="23" w:name="methodology"/>
    <w:p>
      <w:pPr>
        <w:pStyle w:val="Heading2"/>
      </w:pPr>
      <w:r>
        <w:t xml:space="preserve">4. Methodology</w:t>
      </w:r>
    </w:p>
    <w:p>
      <w:pPr>
        <w:pStyle w:val="FirstParagraph"/>
      </w:pPr>
      <w:r>
        <w:t xml:space="preserve">The proposed research will be conducted in phases over 36 months, deeply integrated with stakeholders in Iraq Baghdad:</w:t>
      </w:r>
    </w:p>
    <w:p>
      <w:pPr>
        <w:numPr>
          <w:ilvl w:val="0"/>
          <w:numId w:val="1002"/>
        </w:numPr>
        <w:pStyle w:val="Compact"/>
      </w:pPr>
      <w:r>
        <w:rPr>
          <w:bCs/>
          <w:b/>
        </w:rPr>
        <w:t xml:space="preserve">Phase 1 (Months 1-8): Contextual Analysis &amp; Requirement Gathering:</w:t>
      </w:r>
      <w:r>
        <w:t xml:space="preserve"> </w:t>
      </w:r>
      <w:r>
        <w:t xml:space="preserve">Conduct site visits across Baghdad (e.g., Sadr City, Al-Rusafa, industrial zones), collaborating with the Ministry of Water Resources, Directorate of Municipalities, and local NGOs. Identify specific pain points for robotics intervention through interviews with engineers and workers. Document environmental constraints.</w:t>
      </w:r>
    </w:p>
    <w:p>
      <w:pPr>
        <w:numPr>
          <w:ilvl w:val="0"/>
          <w:numId w:val="1002"/>
        </w:numPr>
        <w:pStyle w:val="Compact"/>
      </w:pPr>
      <w:r>
        <w:rPr>
          <w:bCs/>
          <w:b/>
        </w:rPr>
        <w:t xml:space="preserve">Phase 2 (Months 9-24): Design, Build &amp; Test:</w:t>
      </w:r>
      <w:r>
        <w:t xml:space="preserve"> </w:t>
      </w:r>
      <w:r>
        <w:t xml:space="preserve">A team led by an international</w:t>
      </w:r>
      <w:r>
        <w:t xml:space="preserve"> </w:t>
      </w:r>
      <w:r>
        <w:rPr>
          <w:bCs/>
          <w:b/>
        </w:rPr>
        <w:t xml:space="preserve">Robotics Engineer</w:t>
      </w:r>
      <w:r>
        <w:t xml:space="preserve">, supported by Iraqi engineering students from Baghdad University, will design and build prototypes using locally available components where possible. Rigorous testing will occur in simulated Baghdad-like environments (e.g., rubble fields) before field trials.</w:t>
      </w:r>
    </w:p>
    <w:p>
      <w:pPr>
        <w:numPr>
          <w:ilvl w:val="0"/>
          <w:numId w:val="1002"/>
        </w:numPr>
        <w:pStyle w:val="Compact"/>
      </w:pPr>
      <w:r>
        <w:rPr>
          <w:bCs/>
          <w:b/>
        </w:rPr>
        <w:t xml:space="preserve">Phase 3 (Months 25-36): Field Deployment &amp; Capacity Building:</w:t>
      </w:r>
      <w:r>
        <w:t xml:space="preserve"> </w:t>
      </w:r>
      <w:r>
        <w:t xml:space="preserve">Deploy pilot systems for specific tasks: e.g., drone-based structural inspection of damaged bridges over the Tigris River, UGVs clearing debris from water pipelines in Al-Mansour, or sensors monitoring air quality at landfill sites. Concurrently, run intensive training workshops for 30+ Iraqi technicians and engineers at the University of Baghdad's College of Engineering.</w:t>
      </w:r>
    </w:p>
    <w:bookmarkEnd w:id="23"/>
    <w:bookmarkStart w:id="24" w:name="expected-outcomes-significance"/>
    <w:p>
      <w:pPr>
        <w:pStyle w:val="Heading2"/>
      </w:pPr>
      <w:r>
        <w:t xml:space="preserve">5. Expected Outcomes &amp; Significance</w:t>
      </w:r>
    </w:p>
    <w:p>
      <w:pPr>
        <w:pStyle w:val="FirstParagraph"/>
      </w:pPr>
      <w:r>
        <w:t xml:space="preserve">This Research Proposal promises significant outcomes directly relevant to Iraq Baghdad:</w:t>
      </w:r>
    </w:p>
    <w:p>
      <w:pPr>
        <w:numPr>
          <w:ilvl w:val="0"/>
          <w:numId w:val="1003"/>
        </w:numPr>
        <w:pStyle w:val="Compact"/>
      </w:pPr>
      <w:r>
        <w:t xml:space="preserve">A proven, locally adaptable robotic system prototype suite ready for scaling across Baghdad's infrastructure projects.</w:t>
      </w:r>
    </w:p>
    <w:p>
      <w:pPr>
        <w:numPr>
          <w:ilvl w:val="0"/>
          <w:numId w:val="1003"/>
        </w:numPr>
        <w:pStyle w:val="Compact"/>
      </w:pPr>
      <w:r>
        <w:t xml:space="preserve">Established local technical capacity: The first cohort of trained Iraqi technicians and junior engineers equipped with practical robotics skills, paving the way for a sustainable local</w:t>
      </w:r>
      <w:r>
        <w:t xml:space="preserve"> </w:t>
      </w:r>
      <w:r>
        <w:rPr>
          <w:bCs/>
          <w:b/>
        </w:rPr>
        <w:t xml:space="preserve">Robotics Engineer</w:t>
      </w:r>
      <w:r>
        <w:t xml:space="preserve"> </w:t>
      </w:r>
      <w:r>
        <w:t xml:space="preserve">workforce.</w:t>
      </w:r>
    </w:p>
    <w:p>
      <w:pPr>
        <w:numPr>
          <w:ilvl w:val="0"/>
          <w:numId w:val="1003"/>
        </w:numPr>
        <w:pStyle w:val="Compact"/>
      </w:pPr>
      <w:r>
        <w:t xml:space="preserve">Demonstrated cost savings (estimated 25-40% reduction in project timelines and labor costs) and enhanced safety metrics through pilot implementation.</w:t>
      </w:r>
    </w:p>
    <w:p>
      <w:pPr>
        <w:numPr>
          <w:ilvl w:val="0"/>
          <w:numId w:val="1003"/>
        </w:numPr>
        <w:pStyle w:val="Compact"/>
      </w:pPr>
      <w:r>
        <w:t xml:space="preserve">A formalized partnership framework between international robotics research institutions, the University of Baghdad, and Iraqi government bodies for future technology transfer initiatives.</w:t>
      </w:r>
    </w:p>
    <w:p>
      <w:pPr>
        <w:numPr>
          <w:ilvl w:val="0"/>
          <w:numId w:val="1003"/>
        </w:numPr>
        <w:pStyle w:val="Compact"/>
      </w:pPr>
      <w:r>
        <w:t xml:space="preserve">High-impact academic publications focused on robotics application in fragile states, specifically within the context of Iraq Baghdad.</w:t>
      </w:r>
    </w:p>
    <w:p>
      <w:pPr>
        <w:pStyle w:val="FirstParagraph"/>
      </w:pPr>
      <w:r>
        <w:t xml:space="preserve">The significance extends beyond immediate infrastructure gains. Successfully integrating robotics into Baghdad's rehabilitation strategy represents a paradigm shift. It moves from reactive, high-risk manual labor to proactive, data-driven maintenance and repair. This project positions Iraq Baghdad as an innovator in post-conflict recovery within the Middle East, demonstrating that cutting-edge technology can be effectively deployed to serve local needs and empower the Iraqi people.</w:t>
      </w:r>
    </w:p>
    <w:bookmarkEnd w:id="24"/>
    <w:bookmarkStart w:id="25" w:name="conclusion"/>
    <w:p>
      <w:pPr>
        <w:pStyle w:val="Heading2"/>
      </w:pPr>
      <w:r>
        <w:t xml:space="preserve">6. Conclusion</w:t>
      </w:r>
    </w:p>
    <w:p>
      <w:pPr>
        <w:pStyle w:val="FirstParagraph"/>
      </w:pPr>
      <w:r>
        <w:t xml:space="preserve">The rehabilitation of Baghdad's critical infrastructure is not merely a technical challenge; it is fundamental to Iraq's stability, economic recovery, and the well-being of its citizens. This Research Proposal provides a concrete, actionable roadmap for leveraging robotics engineering as a transformative tool within this context. By focusing squarely on the specific needs of</w:t>
      </w:r>
      <w:r>
        <w:t xml:space="preserve"> </w:t>
      </w:r>
      <w:r>
        <w:rPr>
          <w:bCs/>
          <w:b/>
        </w:rPr>
        <w:t xml:space="preserve">Iraq Baghdad</w:t>
      </w:r>
      <w:r>
        <w:t xml:space="preserve"> </w:t>
      </w:r>
      <w:r>
        <w:t xml:space="preserve">and prioritizing local capacity building through the central role of the</w:t>
      </w:r>
      <w:r>
        <w:t xml:space="preserve"> </w:t>
      </w:r>
      <w:r>
        <w:rPr>
          <w:bCs/>
          <w:b/>
        </w:rPr>
        <w:t xml:space="preserve">Robotics Engineer</w:t>
      </w:r>
      <w:r>
        <w:t xml:space="preserve">, this initiative offers a sustainable solution with measurable impact. The successful implementation of this project will yield immediate benefits for Baghdad's residents while establishing a crucial foundation for future technological advancement within Iraq. We urgently request support to transform this Research Proposal into tangible action, empowering Iraqi engineers to build a safer, more resilient Baghdad through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Infrastructure Rehabilitation in Iraq Baghdad through Robotics Engineering</dc:title>
  <dc:creator/>
  <dc:language>en</dc:language>
  <cp:keywords/>
  <dcterms:created xsi:type="dcterms:W3CDTF">2026-07-15T08:44:39Z</dcterms:created>
  <dcterms:modified xsi:type="dcterms:W3CDTF">2026-07-15T08:44:39Z</dcterms:modified>
</cp:coreProperties>
</file>

<file path=docProps/custom.xml><?xml version="1.0" encoding="utf-8"?>
<Properties xmlns="http://schemas.openxmlformats.org/officeDocument/2006/custom-properties" xmlns:vt="http://schemas.openxmlformats.org/officeDocument/2006/docPropsVTypes"/>
</file>