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56ac6f13e64993b5332ac892360497b6a49a9e5"/>
    <w:p>
      <w:pPr>
        <w:pStyle w:val="Heading1"/>
      </w:pPr>
      <w:r>
        <w:t xml:space="preserve">Research Proposal: Developing Next-Generation Robotics Engineers for Sustainable Industrial Innovation in Italy Milan</w:t>
      </w:r>
    </w:p>
    <w:bookmarkStart w:id="20" w:name="introduction"/>
    <w:p>
      <w:pPr>
        <w:pStyle w:val="Heading2"/>
      </w:pPr>
      <w:r>
        <w:t xml:space="preserve">1. Introduction</w:t>
      </w:r>
    </w:p>
    <w:p>
      <w:pPr>
        <w:pStyle w:val="FirstParagraph"/>
      </w:pPr>
      <w:r>
        <w:t xml:space="preserve">The rapid evolution of robotics technology presents transformative opportunities for industrial productivity, healthcare, and urban sustainability. In Italy Milan—a global epicenter of design, manufacturing, and innovation—there is an acute need for specialized</w:t>
      </w:r>
      <w:r>
        <w:t xml:space="preserve"> </w:t>
      </w:r>
      <w:r>
        <w:rPr>
          <w:iCs/>
          <w:i/>
        </w:rPr>
        <w:t xml:space="preserve">Robotics Engineer</w:t>
      </w:r>
      <w:r>
        <w:t xml:space="preserve"> </w:t>
      </w:r>
      <w:r>
        <w:t xml:space="preserve">professionals capable of addressing localized challenges. This research proposal outlines a comprehensive study to bridge the gap between academic robotics training and the practical demands of Milan’s industrial ecosystem. Focused on</w:t>
      </w:r>
      <w:r>
        <w:t xml:space="preserve"> </w:t>
      </w:r>
      <w:r>
        <w:rPr>
          <w:bCs/>
          <w:b/>
        </w:rPr>
        <w:t xml:space="preserve">Italy Milan</w:t>
      </w:r>
      <w:r>
        <w:t xml:space="preserve">, this project will develop frameworks for next-generation Robotics Engineers to drive sustainable automation in sectors critical to Lombardy’s economy, including automotive, healthcare, and smart infrastructure. With Milan hosting hubs like the Politecnico di Milano robotics labs and the Milano Robotics Consortium, this research directly aligns with regional innovation strategies such as "Lombardia 4.0."</w:t>
      </w:r>
    </w:p>
    <w:bookmarkEnd w:id="20"/>
    <w:bookmarkStart w:id="21" w:name="problem-statement"/>
    <w:p>
      <w:pPr>
        <w:pStyle w:val="Heading2"/>
      </w:pPr>
      <w:r>
        <w:t xml:space="preserve">2. Problem Statement</w:t>
      </w:r>
    </w:p>
    <w:p>
      <w:pPr>
        <w:pStyle w:val="FirstParagraph"/>
      </w:pPr>
      <w:r>
        <w:t xml:space="preserve">Despite Milan’s leadership in advanced manufacturing (home to Stellantis’ European R&amp;D center and Siemens’ industrial automation facilities), a critical shortage of skilled Robotics Engineers persists. Current engineering curricula often lack industry-integrated, context-specific training for the Italian market, particularly regarding collaborative robotics (</w:t>
      </w:r>
      <w:r>
        <w:rPr>
          <w:iCs/>
          <w:i/>
        </w:rPr>
        <w:t xml:space="preserve">cobots</w:t>
      </w:r>
      <w:r>
        <w:t xml:space="preserve">) in small-to-medium enterprises (SMEs) and sustainable urban applications. This gap impedes Milan’s ability to leverage robotics for carbon-neutral manufacturing goals under Italy’s National Recovery Plan. Furthermore, European regulations like the AI Act demand Robotics Engineers with ethical compliance expertise—skills rarely emphasized in local academic programs. Without targeted research into Milan-specific training models, the region risks falling behind in the global robotics race while missing opportunities to position itself as a hub for human-centric automation.</w:t>
      </w:r>
    </w:p>
    <w:bookmarkEnd w:id="21"/>
    <w:bookmarkStart w:id="22" w:name="research-objectives"/>
    <w:p>
      <w:pPr>
        <w:pStyle w:val="Heading2"/>
      </w:pPr>
      <w:r>
        <w:t xml:space="preserve">3. Research Objectives</w:t>
      </w:r>
    </w:p>
    <w:p>
      <w:pPr>
        <w:pStyle w:val="FirstParagraph"/>
      </w:pPr>
      <w:r>
        <w:t xml:space="preserve">This study proposes four key objectives to advance Robotics Engineering in</w:t>
      </w:r>
      <w:r>
        <w:t xml:space="preserve"> </w:t>
      </w:r>
      <w:r>
        <w:rPr>
          <w:bCs/>
          <w:b/>
        </w:rPr>
        <w:t xml:space="preserve">Italy Milan</w:t>
      </w:r>
      <w:r>
        <w:t xml:space="preserve">:</w:t>
      </w:r>
    </w:p>
    <w:p>
      <w:pPr>
        <w:numPr>
          <w:ilvl w:val="0"/>
          <w:numId w:val="1001"/>
        </w:numPr>
        <w:pStyle w:val="Compact"/>
      </w:pPr>
      <w:r>
        <w:rPr>
          <w:iCs/>
          <w:i/>
        </w:rPr>
        <w:t xml:space="preserve">To map the industrial needs</w:t>
      </w:r>
      <w:r>
        <w:t xml:space="preserve">: Conduct sectoral analysis across Milan’s automotive, healthcare (e.g., San Raffaele Hospital), and logistics industries to define skill gaps for Robotics Engineers.</w:t>
      </w:r>
    </w:p>
    <w:p>
      <w:pPr>
        <w:numPr>
          <w:ilvl w:val="0"/>
          <w:numId w:val="1001"/>
        </w:numPr>
        <w:pStyle w:val="Compact"/>
      </w:pPr>
      <w:r>
        <w:rPr>
          <w:iCs/>
          <w:i/>
        </w:rPr>
        <w:t xml:space="preserve">To design context-aware curricula</w:t>
      </w:r>
      <w:r>
        <w:t xml:space="preserve">: Develop a modular training framework integrating AI ethics, sustainable materials handling, and collaborative robotics—tailored to Milan’s SME-centric industrial landscape.</w:t>
      </w:r>
    </w:p>
    <w:p>
      <w:pPr>
        <w:numPr>
          <w:ilvl w:val="0"/>
          <w:numId w:val="1001"/>
        </w:numPr>
        <w:pStyle w:val="Compact"/>
      </w:pPr>
      <w:r>
        <w:rPr>
          <w:iCs/>
          <w:i/>
        </w:rPr>
        <w:t xml:space="preserve">To validate through pilot deployments</w:t>
      </w:r>
      <w:r>
        <w:t xml:space="preserve">: Test prototype robotic systems (e.g., cobots for precision assembly in motorcycle manufacturing) in partnership with Milan-based firms like Brembo and Cimolai.</w:t>
      </w:r>
    </w:p>
    <w:p>
      <w:pPr>
        <w:numPr>
          <w:ilvl w:val="0"/>
          <w:numId w:val="1001"/>
        </w:numPr>
        <w:pStyle w:val="Compact"/>
      </w:pPr>
      <w:r>
        <w:rPr>
          <w:iCs/>
          <w:i/>
        </w:rPr>
        <w:t xml:space="preserve">To establish a regional certification model</w:t>
      </w:r>
      <w:r>
        <w:t xml:space="preserve">: Create a Milan-recognized accreditation for Robotics Engineers, aligning with EU standards and local industry requirements.</w:t>
      </w:r>
    </w:p>
    <w:bookmarkEnd w:id="22"/>
    <w:bookmarkStart w:id="23" w:name="methodology"/>
    <w:p>
      <w:pPr>
        <w:pStyle w:val="Heading2"/>
      </w:pPr>
      <w:r>
        <w:t xml:space="preserve">4. 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Primary data collection via surveys and workshops with 50+ Milan-based robotics stakeholders (e.g., Politecnico di Milano, Fondazione Bruno Kessler, local SMEs). Focus: Identifying technical competencies and regulatory barriers for Robotics Engineers in</w:t>
      </w:r>
      <w:r>
        <w:t xml:space="preserve"> </w:t>
      </w:r>
      <w:r>
        <w:rPr>
          <w:iCs/>
          <w:i/>
        </w:rPr>
        <w:t xml:space="preserve">Italy Milan</w:t>
      </w:r>
      <w:r>
        <w:t xml:space="preserve">.</w:t>
      </w:r>
    </w:p>
    <w:p>
      <w:pPr>
        <w:numPr>
          <w:ilvl w:val="0"/>
          <w:numId w:val="1002"/>
        </w:numPr>
        <w:pStyle w:val="Compact"/>
      </w:pPr>
      <w:r>
        <w:rPr>
          <w:bCs/>
          <w:b/>
        </w:rPr>
        <w:t xml:space="preserve">Phase 2 (8 months)</w:t>
      </w:r>
      <w:r>
        <w:t xml:space="preserve">: Co-design of curricula with industry partners. Utilize Politecnico di Milano’s robotics labs to prototype training modules, emphasizing real-world scenarios like warehouse automation at Milan’s Naviglio-based logistics centers.</w:t>
      </w:r>
    </w:p>
    <w:p>
      <w:pPr>
        <w:numPr>
          <w:ilvl w:val="0"/>
          <w:numId w:val="1002"/>
        </w:numPr>
        <w:pStyle w:val="Compact"/>
      </w:pPr>
      <w:r>
        <w:rPr>
          <w:bCs/>
          <w:b/>
        </w:rPr>
        <w:t xml:space="preserve">Phase 3 (4 months)</w:t>
      </w:r>
      <w:r>
        <w:t xml:space="preserve">: Pilot implementation and impact assessment. Deploy test robotic systems in two Milan manufacturing sites, measuring efficiency gains and Robotics Engineer performance against predefined KPIs (e.g., reduction in setup time by ≥25%, compliance with EU sustainability metrics).</w:t>
      </w:r>
    </w:p>
    <w:p>
      <w:pPr>
        <w:pStyle w:val="FirstParagraph"/>
      </w:pPr>
      <w:r>
        <w:t xml:space="preserve">Collaboration with the Lombardy Regional Authority’s Innovation Office ensures alignment with policy goals. Ethical review will be conducted via Milan’s University Ethics Committee to address AI safety and worker impact concerns—critical for Robotics Engineers operating in Italy.</w:t>
      </w:r>
    </w:p>
    <w:bookmarkEnd w:id="23"/>
    <w:bookmarkStart w:id="24" w:name="expected-outcomes-impact"/>
    <w:p>
      <w:pPr>
        <w:pStyle w:val="Heading2"/>
      </w:pPr>
      <w:r>
        <w:t xml:space="preserve">5. Expected Outcomes &amp; Impact</w:t>
      </w:r>
    </w:p>
    <w:p>
      <w:pPr>
        <w:pStyle w:val="FirstParagraph"/>
      </w:pPr>
      <w:r>
        <w:t xml:space="preserve">This project will yield four tangible outcomes directly benefiting</w:t>
      </w:r>
      <w:r>
        <w:t xml:space="preserve"> </w:t>
      </w:r>
      <w:r>
        <w:rPr>
          <w:bCs/>
          <w:b/>
        </w:rPr>
        <w:t xml:space="preserve">Italy Milan</w:t>
      </w:r>
      <w:r>
        <w:t xml:space="preserve">:</w:t>
      </w:r>
    </w:p>
    <w:p>
      <w:pPr>
        <w:numPr>
          <w:ilvl w:val="0"/>
          <w:numId w:val="1003"/>
        </w:numPr>
        <w:pStyle w:val="Compact"/>
      </w:pPr>
      <w:r>
        <w:t xml:space="preserve">A validated competency framework for Robotics Engineers, specifying skills like "collaborative robot programming for precision assembly" and "sustainability compliance auditing."</w:t>
      </w:r>
    </w:p>
    <w:p>
      <w:pPr>
        <w:numPr>
          <w:ilvl w:val="0"/>
          <w:numId w:val="1003"/>
        </w:numPr>
        <w:pStyle w:val="Compact"/>
      </w:pPr>
      <w:r>
        <w:t xml:space="preserve">A certified training program adopted by Politecnico di Milano and regional technical institutes (e.g., ITS Lombardia), producing 100+ job-ready engineers by 2026.</w:t>
      </w:r>
    </w:p>
    <w:p>
      <w:pPr>
        <w:numPr>
          <w:ilvl w:val="0"/>
          <w:numId w:val="1003"/>
        </w:numPr>
        <w:pStyle w:val="Compact"/>
      </w:pPr>
      <w:r>
        <w:t xml:space="preserve">Two industrial case studies demonstrating ROI: e.g., a cobot system reducing waste in Milan’s textile SMEs by 30% through AI-driven material optimization.</w:t>
      </w:r>
    </w:p>
    <w:p>
      <w:pPr>
        <w:numPr>
          <w:ilvl w:val="0"/>
          <w:numId w:val="1003"/>
        </w:numPr>
        <w:pStyle w:val="Compact"/>
      </w:pPr>
      <w:r>
        <w:t xml:space="preserve">A policy brief for the Italian Ministry of University and Research, advocating for national adoption of Milan’s model to address robotics talent shortages nationwide.</w:t>
      </w:r>
    </w:p>
    <w:p>
      <w:pPr>
        <w:pStyle w:val="FirstParagraph"/>
      </w:pPr>
      <w:r>
        <w:t xml:space="preserve">Strategic impact extends beyond technology: By embedding ethical and sustainable practices into Robotics Engineer training, this research supports Milan’s Climate Action Plan 2030. It also positions the city as a leader in human-centered automation—critical for preserving Milan’s reputation for "Made in Italy" quality amid global competition.</w:t>
      </w:r>
    </w:p>
    <w:bookmarkEnd w:id="24"/>
    <w:bookmarkStart w:id="25" w:name="significance-to-italy-milan"/>
    <w:p>
      <w:pPr>
        <w:pStyle w:val="Heading2"/>
      </w:pPr>
      <w:r>
        <w:t xml:space="preserve">6. Significance to Italy Milan</w:t>
      </w:r>
    </w:p>
    <w:p>
      <w:pPr>
        <w:pStyle w:val="FirstParagraph"/>
      </w:pPr>
      <w:r>
        <w:t xml:space="preserve">This Research Proposal addresses a pivotal moment for</w:t>
      </w:r>
      <w:r>
        <w:t xml:space="preserve"> </w:t>
      </w:r>
      <w:r>
        <w:rPr>
          <w:bCs/>
          <w:b/>
        </w:rPr>
        <w:t xml:space="preserve">Italy Milan</w:t>
      </w:r>
      <w:r>
        <w:t xml:space="preserve">. As Europe’s third-largest robotics market (after Germany and Japan), Lombardy must cultivate local talent to avoid dependency on foreign engineers. The project directly supports the "Milan 2030 Innovation Strategy" by targeting sectors employing 65% of Lombardy’s industrial workforce. For the Robotics Engineer, it creates a clear career pathway: from academic training (e.g., at Politecnico di Milano) to industry deployment in Milan’s smart factories, with certification recognized by employers like Ansaldo STS and Elettronica Milan. Crucially, the research centers</w:t>
      </w:r>
      <w:r>
        <w:t xml:space="preserve"> </w:t>
      </w:r>
      <w:r>
        <w:rPr>
          <w:iCs/>
          <w:i/>
        </w:rPr>
        <w:t xml:space="preserve">Italy Milan</w:t>
      </w:r>
      <w:r>
        <w:t xml:space="preserve"> </w:t>
      </w:r>
      <w:r>
        <w:t xml:space="preserve">as the testing ground for a scalable model applicable across European industrial regions.</w:t>
      </w:r>
    </w:p>
    <w:bookmarkEnd w:id="25"/>
    <w:bookmarkStart w:id="26" w:name="conclusion"/>
    <w:p>
      <w:pPr>
        <w:pStyle w:val="Heading2"/>
      </w:pPr>
      <w:r>
        <w:t xml:space="preserve">7. Conclusion</w:t>
      </w:r>
    </w:p>
    <w:p>
      <w:pPr>
        <w:pStyle w:val="FirstParagraph"/>
      </w:pPr>
      <w:r>
        <w:t xml:space="preserve">This proposal represents a strategic investment in the future of robotics engineering within Italy’s most dynamic economic engine. By focusing on Milan’s unique industrial fabric and regulatory environment, it transcends generic robotics research to deliver actionable solutions for the Robotics Engineer role as defined by local needs. The outcomes will not only close critical skill gaps but also reinforce Milan’s status as a beacon of sustainable innovation in Europe. With strong partnerships already secured with Politecnico di Milano and regional industry consortia, this project is poised to become the cornerstone of Italy’s robotics talent ecosystem—proving that targeted research can transform regional ambition into global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Italy Milan</dc:title>
  <dc:creator/>
  <dc:language>en</dc:language>
  <cp:keywords/>
  <dcterms:created xsi:type="dcterms:W3CDTF">2026-07-18T19:52:25Z</dcterms:created>
  <dcterms:modified xsi:type="dcterms:W3CDTF">2026-07-18T19:52:25Z</dcterms:modified>
</cp:coreProperties>
</file>

<file path=docProps/custom.xml><?xml version="1.0" encoding="utf-8"?>
<Properties xmlns="http://schemas.openxmlformats.org/officeDocument/2006/custom-properties" xmlns:vt="http://schemas.openxmlformats.org/officeDocument/2006/docPropsVTypes"/>
</file>