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Human-Robot</w:t>
      </w:r>
      <w:r>
        <w:t xml:space="preserve"> </w:t>
      </w:r>
      <w:r>
        <w:t xml:space="preserve">Collaboration</w:t>
      </w:r>
      <w:r>
        <w:t xml:space="preserve"> </w:t>
      </w:r>
      <w:r>
        <w:t xml:space="preserve">in</w:t>
      </w:r>
      <w:r>
        <w:t xml:space="preserve"> </w:t>
      </w:r>
      <w:r>
        <w:t xml:space="preserve">Kyoto's</w:t>
      </w:r>
      <w:r>
        <w:t xml:space="preserve"> </w:t>
      </w:r>
      <w:r>
        <w:t xml:space="preserve">Cultural</w:t>
      </w:r>
      <w:r>
        <w:t xml:space="preserve"> </w:t>
      </w:r>
      <w:r>
        <w:t xml:space="preserve">Preservation</w:t>
      </w:r>
      <w:r>
        <w:t xml:space="preserve"> </w:t>
      </w:r>
      <w:r>
        <w:t xml:space="preserve">Sector</w:t>
      </w:r>
    </w:p>
    <w:bookmarkStart w:id="31" w:name="Xc00b3ee3282ab7d43ae01980cce2766527d2e09"/>
    <w:p>
      <w:pPr>
        <w:pStyle w:val="Heading1"/>
      </w:pPr>
      <w:r>
        <w:t xml:space="preserve">Research Proposal: Advancing Human-Robot Collaboration in Kyoto's Cultural Preservation Sector</w:t>
      </w:r>
    </w:p>
    <w:bookmarkStart w:id="20" w:name="introduction-and-context"/>
    <w:p>
      <w:pPr>
        <w:pStyle w:val="Heading2"/>
      </w:pPr>
      <w:r>
        <w:t xml:space="preserve">1. Introduction and Context</w:t>
      </w:r>
    </w:p>
    <w:p>
      <w:pPr>
        <w:pStyle w:val="FirstParagraph"/>
      </w:pPr>
      <w:r>
        <w:t xml:space="preserve">In the heart of Japan Kyoto, where ancient traditions intertwine with cutting-edge innovation, the demand for specialized Robotics Engineer expertise has reached a critical juncture. As one of the world's most culturally rich cities, Kyoto faces unique challenges in preserving its irreplaceable heritage while embracing technological advancement. This Research Proposal outlines a groundbreaking initiative to deploy advanced robotics solutions specifically tailored for cultural preservation within Kyoto's historic temples, gardens, and artisan communities. The project directly addresses Japan's national strategy to integrate robotics into societal challenges (Japan Society of Mechanical Engineers, 2023), positioning Kyoto as a global benchmark for sustainable cultural heritage management through human-robot collaboration.</w:t>
      </w:r>
    </w:p>
    <w:bookmarkEnd w:id="20"/>
    <w:bookmarkStart w:id="21" w:name="problem-statement"/>
    <w:p>
      <w:pPr>
        <w:pStyle w:val="Heading2"/>
      </w:pPr>
      <w:r>
        <w:t xml:space="preserve">2. Problem Statement</w:t>
      </w:r>
    </w:p>
    <w:p>
      <w:pPr>
        <w:pStyle w:val="FirstParagraph"/>
      </w:pPr>
      <w:r>
        <w:t xml:space="preserve">Current preservation efforts in Kyoto's UNESCO World Heritage sites suffer from three critical limitations: (1) Over-reliance on manual labor risking irreversible damage to fragile artifacts, (2) Inadequate monitoring systems for environmental threats like humidity fluctuations and micro-seismic activity, and (3) Cultural resistance to technology due to perceived disruption of traditional craftsmanship. A specialized Robotics Engineer in Japan Kyoto must therefore develop context-aware robotic systems that operate with cultural sensitivity while meeting rigorous preservation standards. Without this targeted approach, Kyoto's centuries-old traditions face accelerating degradation amid increasing tourism pressures (UNESCO Report, 2022).</w:t>
      </w:r>
    </w:p>
    <w:bookmarkEnd w:id="21"/>
    <w:bookmarkStart w:id="22" w:name="research-objectives"/>
    <w:p>
      <w:pPr>
        <w:pStyle w:val="Heading2"/>
      </w:pPr>
      <w:r>
        <w:t xml:space="preserve">3. Research Objectives</w:t>
      </w:r>
    </w:p>
    <w:p>
      <w:pPr>
        <w:pStyle w:val="FirstParagraph"/>
      </w:pPr>
      <w:r>
        <w:t xml:space="preserve">This proposal seeks to establish a dedicated Robotics Engineer role within Kyoto's cultural preservation ecosystem with the following objectives:</w:t>
      </w:r>
    </w:p>
    <w:p>
      <w:pPr>
        <w:numPr>
          <w:ilvl w:val="0"/>
          <w:numId w:val="1001"/>
        </w:numPr>
        <w:pStyle w:val="Compact"/>
      </w:pPr>
      <w:r>
        <w:rPr>
          <w:bCs/>
          <w:b/>
        </w:rPr>
        <w:t xml:space="preserve">Develop Context-Sensitive Robots:</w:t>
      </w:r>
      <w:r>
        <w:t xml:space="preserve"> </w:t>
      </w:r>
      <w:r>
        <w:t xml:space="preserve">Create non-intrusive robotic systems capable of real-time environmental monitoring in sacred spaces (e.g., Kinkaku-ji Temple) using AI trained on Kyoto's unique micro-climatic data.</w:t>
      </w:r>
    </w:p>
    <w:p>
      <w:pPr>
        <w:numPr>
          <w:ilvl w:val="0"/>
          <w:numId w:val="1001"/>
        </w:numPr>
        <w:pStyle w:val="Compact"/>
      </w:pPr>
      <w:r>
        <w:rPr>
          <w:bCs/>
          <w:b/>
        </w:rPr>
        <w:t xml:space="preserve">Cultural Integration Framework:</w:t>
      </w:r>
      <w:r>
        <w:t xml:space="preserve"> </w:t>
      </w:r>
      <w:r>
        <w:t xml:space="preserve">Design collaboration protocols allowing robots to assist artisans without disrupting traditional workflows (e.g., robotic arms for delicate textile restoration under master weavers' guidance).</w:t>
      </w:r>
    </w:p>
    <w:p>
      <w:pPr>
        <w:numPr>
          <w:ilvl w:val="0"/>
          <w:numId w:val="1001"/>
        </w:numPr>
        <w:pStyle w:val="Compact"/>
      </w:pPr>
      <w:r>
        <w:rPr>
          <w:bCs/>
          <w:b/>
        </w:rPr>
        <w:t xml:space="preserve">Social Acceptance Protocol:</w:t>
      </w:r>
      <w:r>
        <w:t xml:space="preserve"> </w:t>
      </w:r>
      <w:r>
        <w:t xml:space="preserve">Establish community co-creation workshops in Kyoto neighborhoods like Gion to ensure local stakeholders define robot functionalities, addressing cultural apprehension through participatory design.</w:t>
      </w:r>
    </w:p>
    <w:p>
      <w:pPr>
        <w:numPr>
          <w:ilvl w:val="0"/>
          <w:numId w:val="1001"/>
        </w:numPr>
        <w:pStyle w:val="Compact"/>
      </w:pPr>
      <w:r>
        <w:rPr>
          <w:bCs/>
          <w:b/>
        </w:rPr>
        <w:t xml:space="preserve">Sustainability Metrics:</w:t>
      </w:r>
      <w:r>
        <w:t xml:space="preserve"> </w:t>
      </w:r>
      <w:r>
        <w:t xml:space="preserve">Create quantifiable impact assessments measuring reduced human error, energy efficiency gains in preservation operations, and enhanced tourist experience without compromising authenticity.</w:t>
      </w:r>
    </w:p>
    <w:bookmarkEnd w:id="22"/>
    <w:bookmarkStart w:id="26" w:name="methodology"/>
    <w:p>
      <w:pPr>
        <w:pStyle w:val="Heading2"/>
      </w:pPr>
      <w:r>
        <w:t xml:space="preserve">4. Methodology</w:t>
      </w:r>
    </w:p>
    <w:p>
      <w:pPr>
        <w:pStyle w:val="FirstParagraph"/>
      </w:pPr>
      <w:r>
        <w:t xml:space="preserve">The Research Proposal adopts a multidisciplinary approach combining robotics engineering with cultural anthropology and environmental science, uniquely positioned within Kyoto's academic ecosystem:</w:t>
      </w:r>
    </w:p>
    <w:bookmarkStart w:id="23" w:name="Xbbf776044df3e3e4d12578940d76eb3b8ec6566"/>
    <w:p>
      <w:pPr>
        <w:pStyle w:val="Heading3"/>
      </w:pPr>
      <w:r>
        <w:t xml:space="preserve">Phase 1: Cultural Immersion &amp; Requirement Analysis (Months 1-4)</w:t>
      </w:r>
    </w:p>
    <w:p>
      <w:pPr>
        <w:pStyle w:val="FirstParagraph"/>
      </w:pPr>
      <w:r>
        <w:t xml:space="preserve">The appointed Robotics Engineer will conduct ethnographic studies across Kyoto's preservation sites (Nijo Castle, Kiyomizu-dera), collaborating with the Kyoto City Heritage Office and local artisan guilds. This phase establishes cultural protocols for robot deployment—such as restricting movement during morning rituals or adapting to seasonal festival schedules—which is essential for successful implementation in Japan Kyoto.</w:t>
      </w:r>
    </w:p>
    <w:bookmarkEnd w:id="23"/>
    <w:bookmarkStart w:id="24" w:name="Xbf919b1fffc7b587ceeaf8f6dca1d7a118c860c"/>
    <w:p>
      <w:pPr>
        <w:pStyle w:val="Heading3"/>
      </w:pPr>
      <w:r>
        <w:t xml:space="preserve">Phase 2: System Development &amp; Testing (Months 5-14)</w:t>
      </w:r>
    </w:p>
    <w:p>
      <w:pPr>
        <w:pStyle w:val="FirstParagraph"/>
      </w:pPr>
      <w:r>
        <w:t xml:space="preserve">Utilizing Kyoto University's Robotics Lab facilities, the engineer will develop modular robotic platforms with:</w:t>
      </w:r>
    </w:p>
    <w:p>
      <w:pPr>
        <w:numPr>
          <w:ilvl w:val="0"/>
          <w:numId w:val="1002"/>
        </w:numPr>
        <w:pStyle w:val="Compact"/>
      </w:pPr>
      <w:r>
        <w:rPr>
          <w:iCs/>
          <w:i/>
        </w:rPr>
        <w:t xml:space="preserve">Sensory Systems:</w:t>
      </w:r>
      <w:r>
        <w:t xml:space="preserve"> </w:t>
      </w:r>
      <w:r>
        <w:t xml:space="preserve">Low-light, non-contact sensors for analyzing wood decay patterns in historic wooden structures</w:t>
      </w:r>
    </w:p>
    <w:p>
      <w:pPr>
        <w:numPr>
          <w:ilvl w:val="0"/>
          <w:numId w:val="1002"/>
        </w:numPr>
        <w:pStyle w:val="Compact"/>
      </w:pPr>
      <w:r>
        <w:rPr>
          <w:iCs/>
          <w:i/>
        </w:rPr>
        <w:t xml:space="preserve">Collaborative Interfaces:</w:t>
      </w:r>
      <w:r>
        <w:t xml:space="preserve"> </w:t>
      </w:r>
      <w:r>
        <w:t xml:space="preserve">Haptic feedback systems allowing artisans to "guide" robots during restoration tasks</w:t>
      </w:r>
    </w:p>
    <w:p>
      <w:pPr>
        <w:numPr>
          <w:ilvl w:val="0"/>
          <w:numId w:val="1002"/>
        </w:numPr>
        <w:pStyle w:val="Compact"/>
      </w:pPr>
      <w:r>
        <w:rPr>
          <w:iCs/>
          <w:i/>
        </w:rPr>
        <w:t xml:space="preserve">Cultural Algorithms:</w:t>
      </w:r>
      <w:r>
        <w:t xml:space="preserve"> </w:t>
      </w:r>
      <w:r>
        <w:t xml:space="preserve">AI trained on Kyoto-specific preservation datasets (e.g., 1,000+ years of temple maintenance records)</w:t>
      </w:r>
    </w:p>
    <w:p>
      <w:pPr>
        <w:pStyle w:val="FirstParagraph"/>
      </w:pPr>
      <w:r>
        <w:t xml:space="preserve">All prototypes will undergo rigorous testing at the Fushimi Inari Shrine site under real-world conditions.</w:t>
      </w:r>
    </w:p>
    <w:bookmarkEnd w:id="24"/>
    <w:bookmarkStart w:id="25" w:name="X9c2e04a916f76ad767acf5e064898b4c1a9362c"/>
    <w:p>
      <w:pPr>
        <w:pStyle w:val="Heading3"/>
      </w:pPr>
      <w:r>
        <w:t xml:space="preserve">Phase 3: Community Integration &amp; Validation (Months 15-24)</w:t>
      </w:r>
    </w:p>
    <w:p>
      <w:pPr>
        <w:pStyle w:val="FirstParagraph"/>
      </w:pPr>
      <w:r>
        <w:t xml:space="preserve">The final phase involves co-creation workshops in Kyoto's artisan districts, where local masters will validate robot performance during actual restoration projects. Success metrics include: &gt;85% acceptance by traditional craft communities, 30% reduction in preservation-related human errors, and measurable tourism satisfaction gains via visitor surveys.</w:t>
      </w:r>
    </w:p>
    <w:bookmarkEnd w:id="25"/>
    <w:bookmarkEnd w:id="26"/>
    <w:bookmarkStart w:id="27" w:name="expected-outcomes-and-impact"/>
    <w:p>
      <w:pPr>
        <w:pStyle w:val="Heading2"/>
      </w:pPr>
      <w:r>
        <w:t xml:space="preserve">5. Expected Outcomes and Impact</w:t>
      </w:r>
    </w:p>
    <w:p>
      <w:pPr>
        <w:pStyle w:val="FirstParagraph"/>
      </w:pPr>
      <w:r>
        <w:t xml:space="preserve">This Research Proposal will deliver transformative outcomes for Japan Kyoto's cultural landscape:</w:t>
      </w:r>
    </w:p>
    <w:p>
      <w:pPr>
        <w:numPr>
          <w:ilvl w:val="0"/>
          <w:numId w:val="1003"/>
        </w:numPr>
        <w:pStyle w:val="Compact"/>
      </w:pPr>
      <w:r>
        <w:rPr>
          <w:bCs/>
          <w:b/>
        </w:rPr>
        <w:t xml:space="preserve">Technical Innovation:</w:t>
      </w:r>
      <w:r>
        <w:t xml:space="preserve"> </w:t>
      </w:r>
      <w:r>
        <w:t xml:space="preserve">First robotics framework specifically designed for East Asian heritage preservation, patentable through Kyoto University's technology transfer office.</w:t>
      </w:r>
    </w:p>
    <w:p>
      <w:pPr>
        <w:numPr>
          <w:ilvl w:val="0"/>
          <w:numId w:val="1003"/>
        </w:numPr>
        <w:pStyle w:val="Compact"/>
      </w:pPr>
      <w:r>
        <w:rPr>
          <w:bCs/>
          <w:b/>
        </w:rPr>
        <w:t xml:space="preserve">Cultural Preservation Acceleration:</w:t>
      </w:r>
      <w:r>
        <w:t xml:space="preserve"> </w:t>
      </w:r>
      <w:r>
        <w:t xml:space="preserve">Enable 24/7 monitoring of 10+ high-risk sites with minimal human intervention, extending the lifespan of artifacts by an estimated 25% (based on Kyoto Prefecture simulation models).</w:t>
      </w:r>
    </w:p>
    <w:p>
      <w:pPr>
        <w:numPr>
          <w:ilvl w:val="0"/>
          <w:numId w:val="1003"/>
        </w:numPr>
        <w:pStyle w:val="Compact"/>
      </w:pPr>
      <w:r>
        <w:rPr>
          <w:bCs/>
          <w:b/>
        </w:rPr>
        <w:t xml:space="preserve">Workforce Development:</w:t>
      </w:r>
      <w:r>
        <w:t xml:space="preserve"> </w:t>
      </w:r>
      <w:r>
        <w:t xml:space="preserve">Create a new professional role—</w:t>
      </w:r>
      <w:r>
        <w:rPr>
          <w:iCs/>
          <w:i/>
        </w:rPr>
        <w:t xml:space="preserve">Cultural Robotics Engineer</w:t>
      </w:r>
      <w:r>
        <w:t xml:space="preserve">—addressing Japan's national shortage in this specialized field (MEXT, 2023 report cites 40% vacancy rate in heritage tech roles).</w:t>
      </w:r>
    </w:p>
    <w:p>
      <w:pPr>
        <w:numPr>
          <w:ilvl w:val="0"/>
          <w:numId w:val="1003"/>
        </w:numPr>
        <w:pStyle w:val="Compact"/>
      </w:pPr>
      <w:r>
        <w:rPr>
          <w:bCs/>
          <w:b/>
        </w:rPr>
        <w:t xml:space="preserve">Sustainable Tourism Model:</w:t>
      </w:r>
      <w:r>
        <w:t xml:space="preserve"> </w:t>
      </w:r>
      <w:r>
        <w:t xml:space="preserve">Position Kyoto as the global leader in "Responsible Heritage Tech," attracting international research partnerships and funding.</w:t>
      </w:r>
    </w:p>
    <w:p>
      <w:pPr>
        <w:pStyle w:val="FirstParagraph"/>
      </w:pPr>
      <w:r>
        <w:t xml:space="preserve">Crucially, this project will establish a replicable model for other Japanese heritage cities (Nara, Kanazawa) while contributing to Japan's 2030 Society Vision of harmonizing technology with cultural identity.</w:t>
      </w:r>
    </w:p>
    <w:bookmarkEnd w:id="27"/>
    <w:bookmarkStart w:id="28" w:name="timeline-and-milestones"/>
    <w:p>
      <w:pPr>
        <w:pStyle w:val="Heading2"/>
      </w:pPr>
      <w:r>
        <w:t xml:space="preserve">6. Timeline and Milestones</w:t>
      </w:r>
    </w:p>
    <w:p>
      <w:pPr>
        <w:pStyle w:val="FirstParagraph"/>
      </w:pPr>
      <w:r>
        <w:t xml:space="preserve">Phase</w:t>
      </w:r>
    </w:p>
    <w:p>
      <w:pPr>
        <w:pStyle w:val="BodyText"/>
      </w:pPr>
      <w:r>
        <w:t xml:space="preserve">Key Milestone</w:t>
      </w:r>
    </w:p>
    <w:p>
      <w:pPr>
        <w:pStyle w:val="BodyText"/>
      </w:pPr>
      <w:r>
        <w:t xml:space="preserve">Deliverable in Kyoto Context</w:t>
      </w:r>
    </w:p>
    <w:p>
      <w:pPr>
        <w:pStyle w:val="BodyText"/>
      </w:pPr>
      <w:r>
        <w:t xml:space="preserve">Months 1-4</w:t>
      </w:r>
    </w:p>
    <w:p>
      <w:pPr>
        <w:pStyle w:val="BodyText"/>
      </w:pPr>
      <w:r>
        <w:t xml:space="preserve">Cultural Protocol Finalization</w:t>
      </w:r>
    </w:p>
    <w:p>
      <w:pPr>
        <w:pStyle w:val="BodyText"/>
      </w:pPr>
      <w:r>
        <w:t xml:space="preserve">Draft preservation guidelines approved by 8+ Kyoto temples and craft guilds</w:t>
      </w:r>
    </w:p>
    <w:p>
      <w:pPr>
        <w:pStyle w:val="BodyText"/>
      </w:pPr>
      <w:r>
        <w:t xml:space="preserve">Months 5-14</w:t>
      </w:r>
    </w:p>
    <w:p>
      <w:pPr>
        <w:pStyle w:val="BodyText"/>
      </w:pPr>
      <w:r>
        <w:t xml:space="preserve">Prototype Field Validation at Kiyomizu-dera</w:t>
      </w:r>
    </w:p>
    <w:p>
      <w:pPr>
        <w:pStyle w:val="BodyText"/>
      </w:pPr>
      <w:r>
        <w:t xml:space="preserve">Working robot system tested during cherry blossom season (peak tourism)</w:t>
      </w:r>
    </w:p>
    <w:p>
      <w:pPr>
        <w:pStyle w:val="BodyText"/>
      </w:pPr>
      <w:r>
        <w:t xml:space="preserve">Months 15-20</w:t>
      </w:r>
    </w:p>
    <w:p>
      <w:pPr>
        <w:pStyle w:val="BodyText"/>
      </w:pPr>
      <w:r>
        <w:t xml:space="preserve">Cultural Acceptance Certification</w:t>
      </w:r>
    </w:p>
    <w:p>
      <w:pPr>
        <w:pStyle w:val="BodyText"/>
      </w:pPr>
      <w:r>
        <w:t xml:space="preserve">Formal endorsement from Kyoto Cultural Heritage Council</w:t>
      </w:r>
    </w:p>
    <w:p>
      <w:pPr>
        <w:pStyle w:val="BodyText"/>
      </w:pPr>
      <w:r>
        <w:t xml:space="preserve">Months 21-24</w:t>
      </w:r>
    </w:p>
    <w:p>
      <w:pPr>
        <w:pStyle w:val="BodyText"/>
      </w:pPr>
      <w:r>
        <w:t xml:space="preserve">Sustainable Deployment Framework</w:t>
      </w:r>
    </w:p>
    <w:p>
      <w:pPr>
        <w:pStyle w:val="BodyText"/>
      </w:pPr>
      <w:r>
        <w:rPr>
          <w:bCs/>
          <w:b/>
        </w:rPr>
        <w:t xml:space="preserve">Operational model implemented at 3 Kyoto sites with local staff training</w:t>
      </w:r>
    </w:p>
    <w:bookmarkEnd w:id="28"/>
    <w:bookmarkStart w:id="29" w:name="budget-overview-summary"/>
    <w:p>
      <w:pPr>
        <w:pStyle w:val="Heading2"/>
      </w:pPr>
      <w:r>
        <w:t xml:space="preserve">7. Budget Overview (Summary)</w:t>
      </w:r>
    </w:p>
    <w:p>
      <w:pPr>
        <w:pStyle w:val="FirstParagraph"/>
      </w:pPr>
      <w:r>
        <w:t xml:space="preserve">The Research Proposal requires a total investment of ¥185 million (approx. $1.2M USD), allocated as follows:</w:t>
      </w:r>
    </w:p>
    <w:p>
      <w:pPr>
        <w:numPr>
          <w:ilvl w:val="0"/>
          <w:numId w:val="1004"/>
        </w:numPr>
        <w:pStyle w:val="Compact"/>
      </w:pPr>
      <w:r>
        <w:rPr>
          <w:iCs/>
          <w:i/>
        </w:rPr>
        <w:t xml:space="preserve">Robotics Development (45%):</w:t>
      </w:r>
      <w:r>
        <w:t xml:space="preserve"> </w:t>
      </w:r>
      <w:r>
        <w:t xml:space="preserve">Advanced sensor integration and AI training using Kyoto-specific environmental data</w:t>
      </w:r>
    </w:p>
    <w:p>
      <w:pPr>
        <w:numPr>
          <w:ilvl w:val="0"/>
          <w:numId w:val="1004"/>
        </w:numPr>
        <w:pStyle w:val="Compact"/>
      </w:pPr>
      <w:r>
        <w:rPr>
          <w:iCs/>
          <w:i/>
        </w:rPr>
        <w:t xml:space="preserve">Cultural Collaboration (30%):</w:t>
      </w:r>
      <w:r>
        <w:t xml:space="preserve"> </w:t>
      </w:r>
      <w:r>
        <w:t xml:space="preserve">Community workshops, cultural liaisons, and artisan stipends for co-design participation</w:t>
      </w:r>
    </w:p>
    <w:p>
      <w:pPr>
        <w:numPr>
          <w:ilvl w:val="0"/>
          <w:numId w:val="1004"/>
        </w:numPr>
        <w:pStyle w:val="Compact"/>
      </w:pPr>
      <w:r>
        <w:rPr>
          <w:iCs/>
          <w:i/>
        </w:rPr>
        <w:t xml:space="preserve">Sustainability Infrastructure (25%):</w:t>
      </w:r>
      <w:r>
        <w:t xml:space="preserve"> </w:t>
      </w:r>
      <w:r>
        <w:t xml:space="preserve">Low-impact energy systems for robot operations within temple grounds</w:t>
      </w:r>
    </w:p>
    <w:p>
      <w:pPr>
        <w:pStyle w:val="FirstParagraph"/>
      </w:pPr>
      <w:r>
        <w:t xml:space="preserve">Funding will be sourced through a consortium including the Kyoto City Government's Cultural Innovation Fund, MEXT grants, and industry partnerships with robotics firms like FANUC and Yaskawa Electric—all demonstrating strong commitment to Japan Kyoto's technological sovereignty in heritage preservation.</w:t>
      </w:r>
    </w:p>
    <w:bookmarkEnd w:id="29"/>
    <w:bookmarkStart w:id="30" w:name="conclusion"/>
    <w:p>
      <w:pPr>
        <w:pStyle w:val="Heading2"/>
      </w:pPr>
      <w:r>
        <w:t xml:space="preserve">8. Conclusion</w:t>
      </w:r>
    </w:p>
    <w:p>
      <w:pPr>
        <w:pStyle w:val="FirstParagraph"/>
      </w:pPr>
      <w:r>
        <w:t xml:space="preserve">This Research Proposal presents a strategic opportunity to establish Kyoto as the global epicenter for culturally intelligent robotics through the dedicated role of a specialized Robotics Engineer. By embedding technological innovation within Japan's unique cultural framework—rather than imposing external solutions—we create sustainable preservation outcomes that honor Kyoto's legacy while advancing Japan's position in next-generation robotics. The project directly supports Japan's national priorities: enhancing cultural heritage protection (Japan Cultural Heritage Basic Act, 2021), developing niche engineering talent, and establishing Kyoto as a model for global cities facing similar preservation challenges. We seek the Kyoto City Council's endorsement to launch this pivotal initiative, ensuring that the ancient city continues to thrive as both a living cultural hub and a pioneer of responsible technological integration.</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Human-Robot Collaboration in Kyoto's Cultural Preservation Sector</dc:title>
  <dc:creator/>
  <dc:language>en</dc:language>
  <cp:keywords/>
  <dcterms:created xsi:type="dcterms:W3CDTF">2026-07-20T18:08:54Z</dcterms:created>
  <dcterms:modified xsi:type="dcterms:W3CDTF">2026-07-20T18:08:54Z</dcterms:modified>
</cp:coreProperties>
</file>

<file path=docProps/custom.xml><?xml version="1.0" encoding="utf-8"?>
<Properties xmlns="http://schemas.openxmlformats.org/officeDocument/2006/custom-properties" xmlns:vt="http://schemas.openxmlformats.org/officeDocument/2006/docPropsVTypes"/>
</file>