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Lima,</w:t>
      </w:r>
      <w:r>
        <w:t xml:space="preserve"> </w:t>
      </w:r>
      <w:r>
        <w:t xml:space="preserve">Peru</w:t>
      </w:r>
    </w:p>
    <w:bookmarkStart w:id="20" w:name="X5b7651fdfbb00fb6fecde7a84b289804199fff5"/>
    <w:p>
      <w:pPr>
        <w:pStyle w:val="Heading1"/>
      </w:pPr>
      <w:r>
        <w:t xml:space="preserve">Research Proposal: Development and Deployment of Context-Aware Robotics Solutions for Urban Challenges in Lima, Peru</w:t>
      </w:r>
    </w:p>
    <w:p>
      <w:pPr>
        <w:pStyle w:val="FirstParagraph"/>
      </w:pPr>
      <w:r>
        <w:rPr>
          <w:bCs/>
          <w:b/>
        </w:rPr>
        <w:t xml:space="preserve">1. Introduction and Background:</w:t>
      </w:r>
      <w:r>
        <w:t xml:space="preserve"> </w:t>
      </w:r>
      <w:r>
        <w:t xml:space="preserve">This</w:t>
      </w:r>
      <w:r>
        <w:t xml:space="preserve"> </w:t>
      </w:r>
      <w:r>
        <w:rPr>
          <w:iCs/>
          <w:i/>
        </w:rPr>
        <w:t xml:space="preserve">Research Proposal</w:t>
      </w:r>
      <w:r>
        <w:t xml:space="preserve"> </w:t>
      </w:r>
      <w:r>
        <w:t xml:space="preserve">outlines a critical initiative to address systemic urban challenges facing the rapidly growing metropolis of</w:t>
      </w:r>
      <w:r>
        <w:t xml:space="preserve"> </w:t>
      </w:r>
      <w:r>
        <w:rPr>
          <w:iCs/>
          <w:i/>
        </w:rPr>
        <w:t xml:space="preserve">Lima, Peru</w:t>
      </w:r>
      <w:r>
        <w:t xml:space="preserve">. As South America's largest coastal city with over 10 million inhabitants, Lima grapples with severe traffic congestion, inadequate waste management infrastructure, frequent flash flooding in informal settlements (comunidades), and vulnerability to seismic events. These issues significantly impede economic productivity and quality of life. The proposed research directly positions the</w:t>
      </w:r>
      <w:r>
        <w:t xml:space="preserve"> </w:t>
      </w:r>
      <w:r>
        <w:rPr>
          <w:iCs/>
          <w:i/>
        </w:rPr>
        <w:t xml:space="preserve">Robotics Engineer</w:t>
      </w:r>
      <w:r>
        <w:t xml:space="preserve"> </w:t>
      </w:r>
      <w:r>
        <w:t xml:space="preserve">as the central technical driver to develop adaptive, low-cost robotic solutions uniquely tailored for Lima's complex socio-technical environment, moving beyond generic robotics applications to create contextually relevant innovation.</w:t>
      </w:r>
    </w:p>
    <w:p>
      <w:pPr>
        <w:pStyle w:val="BodyText"/>
      </w:pPr>
      <w:r>
        <w:rPr>
          <w:bCs/>
          <w:b/>
        </w:rPr>
        <w:t xml:space="preserve">2. Problem Statement:</w:t>
      </w:r>
      <w:r>
        <w:t xml:space="preserve"> </w:t>
      </w:r>
      <w:r>
        <w:t xml:space="preserve">Current urban management strategies in</w:t>
      </w:r>
      <w:r>
        <w:t xml:space="preserve"> </w:t>
      </w:r>
      <w:r>
        <w:rPr>
          <w:iCs/>
          <w:i/>
        </w:rPr>
        <w:t xml:space="preserve">Lima, Peru</w:t>
      </w:r>
      <w:r>
        <w:t xml:space="preserve"> </w:t>
      </w:r>
      <w:r>
        <w:t xml:space="preserve">are largely reactive and resource-intensive. Traditional approaches to traffic flow optimization fail due to Lima's irregular road networks and high vehicle density (over 75% of residents commute daily). Waste collection in peri-urban areas like Villa El Salvador often leads to environmental hazards, with only 50% of waste properly processed. Furthermore, the city's vulnerability during the rainy season (October-March) results in devastating floods affecting over 300,000 people annually. A</w:t>
      </w:r>
      <w:r>
        <w:t xml:space="preserve"> </w:t>
      </w:r>
      <w:r>
        <w:rPr>
          <w:iCs/>
          <w:i/>
        </w:rPr>
        <w:t xml:space="preserve">Robotics Engineer</w:t>
      </w:r>
      <w:r>
        <w:t xml:space="preserve"> </w:t>
      </w:r>
      <w:r>
        <w:t xml:space="preserve">must lead the development of autonomous systems that operate effectively within Lima's unique constraints: limited infrastructure for charging/docking, variable power supply stability, diverse terrain (coastal plains to Andean foothills), and cultural acceptance of technology in dense communities.</w:t>
      </w:r>
    </w:p>
    <w:p>
      <w:pPr>
        <w:pStyle w:val="BodyText"/>
      </w:pPr>
      <w:r>
        <w:rPr>
          <w:bCs/>
          <w:b/>
        </w:rPr>
        <w:t xml:space="preserve">3. Research Objectives:</w:t>
      </w:r>
      <w:r>
        <w:t xml:space="preserve"> </w:t>
      </w:r>
      <w:r>
        <w:t xml:space="preserve">This project aims to establish a</w:t>
      </w:r>
      <w:r>
        <w:t xml:space="preserve"> </w:t>
      </w:r>
      <w:r>
        <w:rPr>
          <w:iCs/>
          <w:i/>
        </w:rPr>
        <w:t xml:space="preserve">Robotics Engineer</w:t>
      </w:r>
      <w:r>
        <w:t xml:space="preserve">-led research framework focused on three interconnected objectives within the</w:t>
      </w:r>
      <w:r>
        <w:t xml:space="preserve"> </w:t>
      </w:r>
      <w:r>
        <w:rPr>
          <w:iCs/>
          <w:i/>
        </w:rPr>
        <w:t xml:space="preserve">Lima, Peru</w:t>
      </w:r>
      <w:r>
        <w:t xml:space="preserve"> </w:t>
      </w:r>
      <w:r>
        <w:t xml:space="preserve">context:</w:t>
      </w:r>
    </w:p>
    <w:p>
      <w:pPr>
        <w:numPr>
          <w:ilvl w:val="0"/>
          <w:numId w:val="1001"/>
        </w:numPr>
        <w:pStyle w:val="Compact"/>
      </w:pPr>
      <w:r>
        <w:rPr>
          <w:bCs/>
          <w:b/>
        </w:rPr>
        <w:t xml:space="preserve">O1: Urban Mobility Optimization:</w:t>
      </w:r>
      <w:r>
        <w:t xml:space="preserve"> </w:t>
      </w:r>
      <w:r>
        <w:t xml:space="preserve">Design and deploy low-cost, autonomous electric delivery robots for last-mile logistics in congested neighborhoods (e.g., Miraflores, Barranco), reducing traffic volume by 15% through off-peak micro-distribution.</w:t>
      </w:r>
    </w:p>
    <w:p>
      <w:pPr>
        <w:numPr>
          <w:ilvl w:val="0"/>
          <w:numId w:val="1001"/>
        </w:numPr>
        <w:pStyle w:val="Compact"/>
      </w:pPr>
      <w:r>
        <w:rPr>
          <w:bCs/>
          <w:b/>
        </w:rPr>
        <w:t xml:space="preserve">O2: Disaster Response Enhancement:</w:t>
      </w:r>
      <w:r>
        <w:t xml:space="preserve"> </w:t>
      </w:r>
      <w:r>
        <w:t xml:space="preserve">Develop flood-optimized sensor drones and ground-based inspection robots capable of mapping inundated zones in real-time using existing Lima municipal infrastructure (e.g., call centers, emergency services), improving response time by 30%.</w:t>
      </w:r>
    </w:p>
    <w:p>
      <w:pPr>
        <w:numPr>
          <w:ilvl w:val="0"/>
          <w:numId w:val="1001"/>
        </w:numPr>
        <w:pStyle w:val="Compact"/>
      </w:pPr>
      <w:r>
        <w:rPr>
          <w:bCs/>
          <w:b/>
        </w:rPr>
        <w:t xml:space="preserve">O3: Sustainable Waste Management:</w:t>
      </w:r>
      <w:r>
        <w:t xml:space="preserve"> </w:t>
      </w:r>
      <w:r>
        <w:t xml:space="preserve">Engineer modular robotic waste sorting units for informal recycling cooperatives (e.g., in El Agustino), increasing material recovery rates by 25% while providing local employment opportunities.</w:t>
      </w:r>
    </w:p>
    <w:p>
      <w:pPr>
        <w:pStyle w:val="FirstParagraph"/>
      </w:pPr>
      <w:r>
        <w:rPr>
          <w:bCs/>
          <w:b/>
        </w:rPr>
        <w:t xml:space="preserve">4. Methodology:</w:t>
      </w:r>
      <w:r>
        <w:t xml:space="preserve"> </w:t>
      </w:r>
      <w:r>
        <w:t xml:space="preserve">The research will employ a participatory, iterative methodology grounded in Lima's realities:</w:t>
      </w:r>
    </w:p>
    <w:p>
      <w:pPr>
        <w:numPr>
          <w:ilvl w:val="0"/>
          <w:numId w:val="1002"/>
        </w:numPr>
        <w:pStyle w:val="Compact"/>
      </w:pPr>
      <w:r>
        <w:rPr>
          <w:iCs/>
          <w:i/>
        </w:rPr>
        <w:t xml:space="preserve">Phase 1: Contextual Analysis (Months 1-4):</w:t>
      </w:r>
      <w:r>
        <w:t xml:space="preserve"> </w:t>
      </w:r>
      <w:r>
        <w:t xml:space="preserve">Conduct field surveys across 5 Lima districts with local communities, municipal engineers (e.g., Municipalidad Metropolitana de Lima), and academic partners (UNMSM, PUCP). Map critical pain points using GIS and ethnographic techniques.</w:t>
      </w:r>
    </w:p>
    <w:p>
      <w:pPr>
        <w:numPr>
          <w:ilvl w:val="0"/>
          <w:numId w:val="1002"/>
        </w:numPr>
        <w:pStyle w:val="Compact"/>
      </w:pPr>
      <w:r>
        <w:rPr>
          <w:iCs/>
          <w:i/>
        </w:rPr>
        <w:t xml:space="preserve">Phase 2: Adaptive Prototype Development (Months 5-14):</w:t>
      </w:r>
      <w:r>
        <w:t xml:space="preserve"> </w:t>
      </w:r>
      <w:r>
        <w:t xml:space="preserve">The</w:t>
      </w:r>
      <w:r>
        <w:t xml:space="preserve"> </w:t>
      </w:r>
      <w:r>
        <w:rPr>
          <w:iCs/>
          <w:i/>
        </w:rPr>
        <w:t xml:space="preserve">Robotics Engineer</w:t>
      </w:r>
      <w:r>
        <w:t xml:space="preserve"> </w:t>
      </w:r>
      <w:r>
        <w:t xml:space="preserve">will lead a multidisciplinary team to design hardware/software solutions optimized for Lima's humidity, dust, and power constraints. Key innovations include solar-assisted charging stations and low-bandwidth communication protocols compatible with Lima's cellular infrastructure.</w:t>
      </w:r>
    </w:p>
    <w:p>
      <w:pPr>
        <w:numPr>
          <w:ilvl w:val="0"/>
          <w:numId w:val="1002"/>
        </w:numPr>
        <w:pStyle w:val="Compact"/>
      </w:pPr>
      <w:r>
        <w:rPr>
          <w:iCs/>
          <w:i/>
        </w:rPr>
        <w:t xml:space="preserve">Phase 3: Co-Creation &amp; Deployment (Months 15-22):</w:t>
      </w:r>
      <w:r>
        <w:t xml:space="preserve"> </w:t>
      </w:r>
      <w:r>
        <w:t xml:space="preserve">Partner with community organizations to co-design user interfaces (e.g., voice commands in Spanish/Quechua) and deploy prototypes in controlled zones (Callao port for logistics, Rimac River basin for flood response). Rigorous impact assessment using traffic sensors, flood maps, and waste audit data.</w:t>
      </w:r>
    </w:p>
    <w:p>
      <w:pPr>
        <w:numPr>
          <w:ilvl w:val="0"/>
          <w:numId w:val="1002"/>
        </w:numPr>
        <w:pStyle w:val="Compact"/>
      </w:pPr>
      <w:r>
        <w:rPr>
          <w:iCs/>
          <w:i/>
        </w:rPr>
        <w:t xml:space="preserve">Phase 4: Scalability Framework (Months 23-24):</w:t>
      </w:r>
      <w:r>
        <w:t xml:space="preserve"> </w:t>
      </w:r>
      <w:r>
        <w:t xml:space="preserve">Develop a replicable model for other Peruvian cities (e.g., Arequipa, Trujillo) based on Lima's lessons.</w:t>
      </w:r>
    </w:p>
    <w:p>
      <w:pPr>
        <w:pStyle w:val="FirstParagraph"/>
      </w:pPr>
      <w:r>
        <w:rPr>
          <w:bCs/>
          <w:b/>
        </w:rPr>
        <w:t xml:space="preserve">5. Significance and Innovation:</w:t>
      </w:r>
      <w:r>
        <w:t xml:space="preserve"> </w:t>
      </w:r>
      <w:r>
        <w:t xml:space="preserve">This</w:t>
      </w:r>
      <w:r>
        <w:t xml:space="preserve"> </w:t>
      </w:r>
      <w:r>
        <w:rPr>
          <w:iCs/>
          <w:i/>
        </w:rPr>
        <w:t xml:space="preserve">Research Proposal</w:t>
      </w:r>
      <w:r>
        <w:t xml:space="preserve"> </w:t>
      </w:r>
      <w:r>
        <w:t xml:space="preserve">is significant because it shifts robotics from theoretical global models to locally embedded solutions for</w:t>
      </w:r>
      <w:r>
        <w:t xml:space="preserve"> </w:t>
      </w:r>
      <w:r>
        <w:rPr>
          <w:iCs/>
          <w:i/>
        </w:rPr>
        <w:t xml:space="preserve">Lima, Peru</w:t>
      </w:r>
      <w:r>
        <w:t xml:space="preserve">. The core innovation lies in prioritizing "Lima-ness" – solutions that work within the city's material limitations (e.g., using recycled plastic for robot chassis), cultural context (community-led maintenance), and policy landscape (aligning with Peru's National Urban Development Policy). Unlike most robotics research, this project actively involves informal sector workers as co-innovators, ensuring technology adoption is equitable. The</w:t>
      </w:r>
      <w:r>
        <w:t xml:space="preserve"> </w:t>
      </w:r>
      <w:r>
        <w:rPr>
          <w:iCs/>
          <w:i/>
        </w:rPr>
        <w:t xml:space="preserve">Robotics Engineer</w:t>
      </w:r>
      <w:r>
        <w:t xml:space="preserve"> </w:t>
      </w:r>
      <w:r>
        <w:t xml:space="preserve">role here transcends technical design; it requires deep engagement with Peruvian urban sociology and environmental engineering.</w:t>
      </w:r>
    </w:p>
    <w:p>
      <w:pPr>
        <w:pStyle w:val="BodyText"/>
      </w:pPr>
      <w:r>
        <w:rPr>
          <w:bCs/>
          <w:b/>
        </w:rPr>
        <w:t xml:space="preserve">6. Expected Outcomes:</w:t>
      </w:r>
    </w:p>
    <w:p>
      <w:pPr>
        <w:numPr>
          <w:ilvl w:val="0"/>
          <w:numId w:val="1003"/>
        </w:numPr>
        <w:pStyle w:val="Compact"/>
      </w:pPr>
      <w:r>
        <w:t xml:space="preserve">A validated robotic delivery system for Lima’s high-density neighborhoods, reducing emissions from last-mile logistics by 20%.</w:t>
      </w:r>
    </w:p>
    <w:p>
      <w:pPr>
        <w:numPr>
          <w:ilvl w:val="0"/>
          <w:numId w:val="1003"/>
        </w:numPr>
        <w:pStyle w:val="Compact"/>
      </w:pPr>
      <w:r>
        <w:t xml:space="preserve">An open-source flood monitoring platform integrated with Lima's Emergency Operations Center, used during the 2025 rainy season.</w:t>
      </w:r>
    </w:p>
    <w:p>
      <w:pPr>
        <w:numPr>
          <w:ilvl w:val="0"/>
          <w:numId w:val="1003"/>
        </w:numPr>
        <w:pStyle w:val="Compact"/>
      </w:pPr>
      <w:r>
        <w:t xml:space="preserve">A prototype waste-sorting robot deployed at 3 community recycling hubs in El Agustino, demonstrating a sustainable economic model for informal workers.</w:t>
      </w:r>
    </w:p>
    <w:p>
      <w:pPr>
        <w:numPr>
          <w:ilvl w:val="0"/>
          <w:numId w:val="1003"/>
        </w:numPr>
        <w:pStyle w:val="Compact"/>
      </w:pPr>
      <w:r>
        <w:t xml:space="preserve">A comprehensive "Lima Robotics Integration Framework" guiding future deployments across Peru’s cities and supporting national competitiveness goals (Peru 2050).</w:t>
      </w:r>
    </w:p>
    <w:p>
      <w:pPr>
        <w:pStyle w:val="FirstParagraph"/>
      </w:pPr>
      <w:r>
        <w:rPr>
          <w:bCs/>
          <w:b/>
        </w:rPr>
        <w:t xml:space="preserve">7. Resource Requirements:</w:t>
      </w:r>
      <w:r>
        <w:t xml:space="preserve"> </w:t>
      </w:r>
      <w:r>
        <w:t xml:space="preserve">The project requires a dedicated</w:t>
      </w:r>
      <w:r>
        <w:t xml:space="preserve"> </w:t>
      </w:r>
      <w:r>
        <w:rPr>
          <w:iCs/>
          <w:i/>
        </w:rPr>
        <w:t xml:space="preserve">Robotics Engineer</w:t>
      </w:r>
      <w:r>
        <w:t xml:space="preserve"> </w:t>
      </w:r>
      <w:r>
        <w:t xml:space="preserve">position (with experience in embedded systems and urban contexts), funding for 5 prototype units, partnerships with Lima's Municipal Engineering Department, access to testing zones in Miraflores and El Callao, and collaboration with Universidad Nacional Mayor de San Marcos for community engagement. Estimated budget: $320,000 over 24 months.</w:t>
      </w:r>
    </w:p>
    <w:p>
      <w:pPr>
        <w:pStyle w:val="BodyText"/>
      </w:pPr>
      <w:r>
        <w:rPr>
          <w:bCs/>
          <w:b/>
        </w:rPr>
        <w:t xml:space="preserve">8. Conclusion:</w:t>
      </w:r>
      <w:r>
        <w:t xml:space="preserve"> </w:t>
      </w:r>
      <w:r>
        <w:t xml:space="preserve">Lima represents a critical testing ground for robotics innovation in the Global South. This</w:t>
      </w:r>
      <w:r>
        <w:t xml:space="preserve"> </w:t>
      </w:r>
      <w:r>
        <w:rPr>
          <w:iCs/>
          <w:i/>
        </w:rPr>
        <w:t xml:space="preserve">Research Proposal</w:t>
      </w:r>
      <w:r>
        <w:t xml:space="preserve"> </w:t>
      </w:r>
      <w:r>
        <w:t xml:space="preserve">positions the</w:t>
      </w:r>
      <w:r>
        <w:t xml:space="preserve"> </w:t>
      </w:r>
      <w:r>
        <w:rPr>
          <w:iCs/>
          <w:i/>
        </w:rPr>
        <w:t xml:space="preserve">Robotics Engineer</w:t>
      </w:r>
      <w:r>
        <w:t xml:space="preserve"> </w:t>
      </w:r>
      <w:r>
        <w:t xml:space="preserve">not merely as a technician but as an essential catalyst for sustainable urban development within Peru's most complex city. By embedding robotics solutions within Lima’s unique social fabric, environmental challenges, and economic realities, this research promises transformative outcomes that go beyond technology – fostering resilience, inclusion, and a new model for smart cities in Latin America. The successful execution will establish</w:t>
      </w:r>
      <w:r>
        <w:t xml:space="preserve"> </w:t>
      </w:r>
      <w:r>
        <w:rPr>
          <w:iCs/>
          <w:i/>
        </w:rPr>
        <w:t xml:space="preserve">Lima, Peru</w:t>
      </w:r>
      <w:r>
        <w:t xml:space="preserve"> </w:t>
      </w:r>
      <w:r>
        <w:t xml:space="preserve">as a leader in contextually intelligent robotics application on the continent.</w:t>
      </w:r>
    </w:p>
    <w:p>
      <w:pPr>
        <w:pStyle w:val="BodyText"/>
      </w:pPr>
      <w:r>
        <w:rPr>
          <w:bCs/>
          <w:b/>
        </w:rPr>
        <w:t xml:space="preserve">9. References (Illustrative):</w:t>
      </w:r>
    </w:p>
    <w:p>
      <w:pPr>
        <w:numPr>
          <w:ilvl w:val="0"/>
          <w:numId w:val="1004"/>
        </w:numPr>
        <w:pStyle w:val="Compact"/>
      </w:pPr>
      <w:r>
        <w:t xml:space="preserve">Instituto Nacional de Estadística e Informática (INEI). (2023). *Censo Nacional Urbano 2022*. Lima, Peru.</w:t>
      </w:r>
    </w:p>
    <w:p>
      <w:pPr>
        <w:numPr>
          <w:ilvl w:val="0"/>
          <w:numId w:val="1004"/>
        </w:numPr>
        <w:pStyle w:val="Compact"/>
      </w:pPr>
      <w:r>
        <w:t xml:space="preserve">Government of Peru. (2018). *Peru 2050: National Development Strategy*. Ministry of Economy and Finance.</w:t>
      </w:r>
    </w:p>
    <w:p>
      <w:pPr>
        <w:numPr>
          <w:ilvl w:val="0"/>
          <w:numId w:val="1004"/>
        </w:numPr>
        <w:pStyle w:val="Compact"/>
      </w:pPr>
      <w:r>
        <w:t xml:space="preserve">Acuña, R., et al. (2021). "Urban Mobility Challenges in Lima's Informal Settlements." *Journal of Urban Technology*, 28(3), 45-67.</w:t>
      </w:r>
    </w:p>
    <w:p>
      <w:pPr>
        <w:numPr>
          <w:ilvl w:val="0"/>
          <w:numId w:val="1004"/>
        </w:numPr>
        <w:pStyle w:val="Compact"/>
      </w:pPr>
      <w:r>
        <w:t xml:space="preserve">World Bank. (2023). *Peru: Climate Risk and Resilience Assessment*. Lima Operations Office.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Engineering in Lima, Peru</dc:title>
  <dc:creator/>
  <dc:language>en</dc:language>
  <cp:keywords/>
  <dcterms:created xsi:type="dcterms:W3CDTF">2026-04-24T14:14:52Z</dcterms:created>
  <dcterms:modified xsi:type="dcterms:W3CDTF">2026-04-24T14:14:52Z</dcterms:modified>
</cp:coreProperties>
</file>

<file path=docProps/custom.xml><?xml version="1.0" encoding="utf-8"?>
<Properties xmlns="http://schemas.openxmlformats.org/officeDocument/2006/custom-properties" xmlns:vt="http://schemas.openxmlformats.org/officeDocument/2006/docPropsVTypes"/>
</file>