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Saudi</w:t>
      </w:r>
      <w:r>
        <w:t xml:space="preserve"> </w:t>
      </w:r>
      <w:r>
        <w:t xml:space="preserve">Arabia</w:t>
      </w:r>
      <w:r>
        <w:t xml:space="preserve"> </w:t>
      </w:r>
      <w:r>
        <w:t xml:space="preserve">Riyadh</w:t>
      </w:r>
    </w:p>
    <w:bookmarkStart w:id="31" w:name="X48d4b5b9c22c391ae85fb37a33efcd3c2781f14"/>
    <w:p>
      <w:pPr>
        <w:pStyle w:val="Heading1"/>
      </w:pPr>
      <w:r>
        <w:t xml:space="preserve">Research Proposal: Strategic Development of Robotics Engineering Capabilities in Saudi Arabia Riyadh</w:t>
      </w:r>
    </w:p>
    <w:bookmarkStart w:id="20" w:name="introduction-and-context"/>
    <w:p>
      <w:pPr>
        <w:pStyle w:val="Heading2"/>
      </w:pPr>
      <w:r>
        <w:t xml:space="preserve">1. Introduction and Context</w:t>
      </w:r>
    </w:p>
    <w:p>
      <w:pPr>
        <w:pStyle w:val="FirstParagraph"/>
      </w:pPr>
      <w:r>
        <w:t xml:space="preserve">Saudi Vision 2030 has positioned robotics and automation as pivotal catalysts for economic diversification, industrial modernization, and sustainable urban development in</w:t>
      </w:r>
      <w:r>
        <w:t xml:space="preserve"> </w:t>
      </w:r>
      <w:r>
        <w:rPr>
          <w:bCs/>
          <w:b/>
        </w:rPr>
        <w:t xml:space="preserve">Saudi Arabia Riyadh</w:t>
      </w:r>
      <w:r>
        <w:t xml:space="preserve">. As the Kingdom accelerates its transformation toward a knowledge-based economy, the demand for specialized</w:t>
      </w:r>
      <w:r>
        <w:t xml:space="preserve"> </w:t>
      </w:r>
      <w:r>
        <w:rPr>
          <w:bCs/>
          <w:b/>
        </w:rPr>
        <w:t xml:space="preserve">Robotics Engineer</w:t>
      </w:r>
      <w:r>
        <w:t xml:space="preserve"> </w:t>
      </w:r>
      <w:r>
        <w:t xml:space="preserve">expertise has surged across critical sectors including smart city infrastructure, advanced manufacturing, healthcare robotics, and logistics automation. However, a significant talent gap persists: Saudi Arabia currently lacks sufficient locally trained professionals to meet these emerging needs. This</w:t>
      </w:r>
      <w:r>
        <w:t xml:space="preserve"> </w:t>
      </w:r>
      <w:r>
        <w:rPr>
          <w:bCs/>
          <w:b/>
        </w:rPr>
        <w:t xml:space="preserve">Research Proposal</w:t>
      </w:r>
      <w:r>
        <w:t xml:space="preserve"> </w:t>
      </w:r>
      <w:r>
        <w:t xml:space="preserve">addresses this critical deficit by establishing a comprehensive framework for developing indigenous robotics engineering capabilities centered in</w:t>
      </w:r>
      <w:r>
        <w:t xml:space="preserve"> </w:t>
      </w:r>
      <w:r>
        <w:rPr>
          <w:bCs/>
          <w:b/>
        </w:rPr>
        <w:t xml:space="preserve">Riyadh</w:t>
      </w:r>
      <w:r>
        <w:t xml:space="preserve">, the Kingdom's technological epicenter and administrative hub.</w:t>
      </w:r>
    </w:p>
    <w:p>
      <w:pPr>
        <w:pStyle w:val="BodyText"/>
      </w:pPr>
      <w:r>
        <w:t xml:space="preserve">The strategic importance of this research cannot be overstated. Riyadh, as the capital city and home to major initiatives like NEOM and Qiddiya, requires an immediate pipeline of skilled</w:t>
      </w:r>
      <w:r>
        <w:t xml:space="preserve"> </w:t>
      </w:r>
      <w:r>
        <w:rPr>
          <w:bCs/>
          <w:b/>
        </w:rPr>
        <w:t xml:space="preserve">Robotics Engineer</w:t>
      </w:r>
      <w:r>
        <w:t xml:space="preserve"> </w:t>
      </w:r>
      <w:r>
        <w:t xml:space="preserve">professionals capable of designing, implementing, and maintaining AI-driven robotic systems aligned with Saudi cultural values and environmental conditions. Without this specialized workforce, Saudi Arabia's ambitious digital transformation goals risk stagnation in sectors where robotics offers unparalleled efficiency gains.</w:t>
      </w:r>
    </w:p>
    <w:bookmarkEnd w:id="20"/>
    <w:bookmarkStart w:id="21" w:name="problem-statement"/>
    <w:p>
      <w:pPr>
        <w:pStyle w:val="Heading2"/>
      </w:pPr>
      <w:r>
        <w:t xml:space="preserve">2. Problem Statement</w:t>
      </w:r>
    </w:p>
    <w:p>
      <w:pPr>
        <w:pStyle w:val="FirstParagraph"/>
      </w:pPr>
      <w:r>
        <w:t xml:space="preserve">Current industry assessments reveal a severe shortage of Saudi-certified Robotics Engineers in</w:t>
      </w:r>
      <w:r>
        <w:t xml:space="preserve"> </w:t>
      </w:r>
      <w:r>
        <w:rPr>
          <w:bCs/>
          <w:b/>
        </w:rPr>
        <w:t xml:space="preserve">Riyadh</w:t>
      </w:r>
      <w:r>
        <w:t xml:space="preserve">. Local universities offer fragmented robotics curricula with minimal industry integration, while foreign talent dependence continues to rise (estimated at 78% for advanced robotics roles). Simultaneously, Riyadh's Smart City projects—such as the Riyadh Metro and King Abdullah Financial District automation initiatives—require context-specific robotic solutions that address extreme heat tolerance, sand resistance, and cultural adaptation (e.g., robot-assisted eldercare in accordance with Saudi social norms). This</w:t>
      </w:r>
      <w:r>
        <w:t xml:space="preserve"> </w:t>
      </w:r>
      <w:r>
        <w:rPr>
          <w:bCs/>
          <w:b/>
        </w:rPr>
        <w:t xml:space="preserve">Research Proposal</w:t>
      </w:r>
      <w:r>
        <w:t xml:space="preserve"> </w:t>
      </w:r>
      <w:r>
        <w:t xml:space="preserve">directly targets these unmet needs through a localized engineering development strategy.</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Design and validate a Riyadh-specific Robotics Engineering competency framework integrating Saudi Vision 2030 priorities, environmental constraints, and cultural requirements.</w:t>
      </w:r>
    </w:p>
    <w:p>
      <w:pPr>
        <w:numPr>
          <w:ilvl w:val="0"/>
          <w:numId w:val="1001"/>
        </w:numPr>
        <w:pStyle w:val="Compact"/>
      </w:pPr>
      <w:r>
        <w:rPr>
          <w:bCs/>
          <w:b/>
        </w:rPr>
        <w:t xml:space="preserve">Secondary Objectives:</w:t>
      </w:r>
    </w:p>
    <w:p>
      <w:pPr>
        <w:numPr>
          <w:ilvl w:val="1"/>
          <w:numId w:val="1002"/>
        </w:numPr>
        <w:pStyle w:val="Compact"/>
      </w:pPr>
      <w:r>
        <w:t xml:space="preserve">Conduct a sectoral needs assessment across Riyadh's manufacturing, healthcare, and smart infrastructure industries.</w:t>
      </w:r>
    </w:p>
    <w:p>
      <w:pPr>
        <w:numPr>
          <w:ilvl w:val="1"/>
          <w:numId w:val="1002"/>
        </w:numPr>
        <w:pStyle w:val="Compact"/>
      </w:pPr>
      <w:r>
        <w:t xml:space="preserve">Develop a scalable curriculum for Robotics Engineer training accredited by Saudi Commission for Universities and industry partners.</w:t>
      </w:r>
    </w:p>
    <w:p>
      <w:pPr>
        <w:numPr>
          <w:ilvl w:val="1"/>
          <w:numId w:val="1002"/>
        </w:numPr>
        <w:pStyle w:val="Compact"/>
      </w:pPr>
      <w:r>
        <w:t xml:space="preserve">Establish a Riyadh-based innovation sandbox for testing desert-optimized robotic prototypes under local conditions.</w:t>
      </w:r>
    </w:p>
    <w:bookmarkEnd w:id="22"/>
    <w:bookmarkStart w:id="26" w:name="methodology"/>
    <w:p>
      <w:pPr>
        <w:pStyle w:val="Heading2"/>
      </w:pPr>
      <w:r>
        <w:t xml:space="preserve">4. Methodology</w:t>
      </w:r>
    </w:p>
    <w:p>
      <w:pPr>
        <w:pStyle w:val="FirstParagraph"/>
      </w:pPr>
      <w:r>
        <w:t xml:space="preserve">This interdisciplinary research employs a mixed-methods approach:</w:t>
      </w:r>
    </w:p>
    <w:bookmarkStart w:id="23" w:name="Xbfb156c866bbf3b60ef3e3e0c858de2b9ab7a1e"/>
    <w:p>
      <w:pPr>
        <w:pStyle w:val="Heading3"/>
      </w:pPr>
      <w:r>
        <w:t xml:space="preserve">Phase 1: Industry Needs Assessment (Months 1-4)</w:t>
      </w:r>
    </w:p>
    <w:p>
      <w:pPr>
        <w:pStyle w:val="FirstParagraph"/>
      </w:pPr>
      <w:r>
        <w:t xml:space="preserve">Semi-structured interviews with Riyadh-based stakeholders (NEOM, Saudi Aramco, King Abdullah University of Science and Technology) will identify technical competencies required for local robotics applications. A digital survey targeting 50+ organizations in Riyadh's industrial zone will quantify talent gaps across 12 key sectors.</w:t>
      </w:r>
    </w:p>
    <w:bookmarkEnd w:id="23"/>
    <w:bookmarkStart w:id="24" w:name="Xe58f282b1dead002bb70ba9906d43bba37e9f53"/>
    <w:p>
      <w:pPr>
        <w:pStyle w:val="Heading3"/>
      </w:pPr>
      <w:r>
        <w:t xml:space="preserve">Phase 2: Curriculum Development (Months 5-8)</w:t>
      </w:r>
    </w:p>
    <w:p>
      <w:pPr>
        <w:pStyle w:val="FirstParagraph"/>
      </w:pPr>
      <w:r>
        <w:t xml:space="preserve">Collaborating with Riyadh Technical University and the Ministry of Education, we will co-create a Robotics Engineering program emphasizing:</w:t>
      </w:r>
    </w:p>
    <w:p>
      <w:pPr>
        <w:numPr>
          <w:ilvl w:val="0"/>
          <w:numId w:val="1003"/>
        </w:numPr>
        <w:pStyle w:val="Compact"/>
      </w:pPr>
      <w:r>
        <w:t xml:space="preserve">Thermal resilience engineering for robotic systems operating at 50°C+ temperatures</w:t>
      </w:r>
    </w:p>
    <w:p>
      <w:pPr>
        <w:numPr>
          <w:ilvl w:val="0"/>
          <w:numId w:val="1003"/>
        </w:numPr>
        <w:pStyle w:val="Compact"/>
      </w:pPr>
      <w:r>
        <w:t xml:space="preserve">Cultural AI integration (e.g., gender-appropriate robot interaction in healthcare settings)</w:t>
      </w:r>
    </w:p>
    <w:p>
      <w:pPr>
        <w:numPr>
          <w:ilvl w:val="0"/>
          <w:numId w:val="1003"/>
        </w:numPr>
        <w:pStyle w:val="Compact"/>
      </w:pPr>
      <w:r>
        <w:t xml:space="preserve">Desert-specific navigation algorithms accounting for sandstorms and terrain</w:t>
      </w:r>
    </w:p>
    <w:bookmarkEnd w:id="24"/>
    <w:bookmarkStart w:id="25" w:name="X5db42cbae2423efbaf27e2169fe198621ee7158"/>
    <w:p>
      <w:pPr>
        <w:pStyle w:val="Heading3"/>
      </w:pPr>
      <w:r>
        <w:t xml:space="preserve">Phase 3: Innovation Sandbox Deployment (Months 9-12)</w:t>
      </w:r>
    </w:p>
    <w:p>
      <w:pPr>
        <w:pStyle w:val="FirstParagraph"/>
      </w:pPr>
      <w:r>
        <w:t xml:space="preserve">A physical test facility at Riyadh's King Abdullah Park will validate prototypes under real-world conditions. Metrics will include system reliability in sand/dust, energy efficiency, and local workforce adoption rates.</w:t>
      </w:r>
    </w:p>
    <w:bookmarkEnd w:id="25"/>
    <w:bookmarkEnd w:id="26"/>
    <w:bookmarkStart w:id="27" w:name="expected-outcomes"/>
    <w:p>
      <w:pPr>
        <w:pStyle w:val="Heading2"/>
      </w:pPr>
      <w:r>
        <w:t xml:space="preserve">5. Expected Outcomes</w:t>
      </w:r>
    </w:p>
    <w:p>
      <w:pPr>
        <w:pStyle w:val="FirstParagraph"/>
      </w:pPr>
      <w:r>
        <w:t xml:space="preserve">This research will deliver:</w:t>
      </w:r>
    </w:p>
    <w:p>
      <w:pPr>
        <w:numPr>
          <w:ilvl w:val="0"/>
          <w:numId w:val="1004"/>
        </w:numPr>
        <w:pStyle w:val="Compact"/>
      </w:pPr>
      <w:r>
        <w:t xml:space="preserve">A comprehensive Skills Matrix for Robotics Engineers in Saudi Arabia Riyadh, defining competency tiers from entry-level to senior R&amp;D roles.</w:t>
      </w:r>
    </w:p>
    <w:p>
      <w:pPr>
        <w:numPr>
          <w:ilvl w:val="0"/>
          <w:numId w:val="1004"/>
        </w:numPr>
        <w:pStyle w:val="Compact"/>
      </w:pPr>
      <w:r>
        <w:t xml:space="preserve">A certified academic program ready for implementation at three Riyadh universities by Q3 2025.</w:t>
      </w:r>
    </w:p>
    <w:p>
      <w:pPr>
        <w:numPr>
          <w:ilvl w:val="0"/>
          <w:numId w:val="1004"/>
        </w:numPr>
        <w:pStyle w:val="Compact"/>
      </w:pPr>
      <w:r>
        <w:t xml:space="preserve">Five validated robotic prototypes optimized for Saudi environmental conditions (e.g., autonomous delivery bots for desert logistics).</w:t>
      </w:r>
    </w:p>
    <w:p>
      <w:pPr>
        <w:numPr>
          <w:ilvl w:val="0"/>
          <w:numId w:val="1004"/>
        </w:numPr>
        <w:pStyle w:val="Compact"/>
      </w:pPr>
      <w:r>
        <w:t xml:space="preserve">A policy blueprint for the Ministry of Investment to incentivize robotics R&amp;D in Riyadh via tax credits and grants.</w:t>
      </w:r>
    </w:p>
    <w:p>
      <w:pPr>
        <w:pStyle w:val="FirstParagraph"/>
      </w:pPr>
      <w:r>
        <w:t xml:space="preserve">Crucially, outcomes will directly support Vision 2030's target of increasing high-tech sector contribution to GDP from 6% to 15% by reducing reliance on imported robotics expertise by an estimated 40% within five years.</w:t>
      </w:r>
    </w:p>
    <w:bookmarkEnd w:id="27"/>
    <w:bookmarkStart w:id="28" w:name="significance-for-saudi-arabia-riyadh"/>
    <w:p>
      <w:pPr>
        <w:pStyle w:val="Heading2"/>
      </w:pPr>
      <w:r>
        <w:t xml:space="preserve">6. Significance for Saudi Arabia Riyadh</w:t>
      </w:r>
    </w:p>
    <w:p>
      <w:pPr>
        <w:pStyle w:val="FirstParagraph"/>
      </w:pPr>
      <w:r>
        <w:t xml:space="preserve">This research transcends academic inquiry—it is a strategic investment in Riyadh's emergence as the Middle East's robotics innovation hub. By developing locally relevant Robotics Engineer training, we address three critical national priorities:</w:t>
      </w:r>
    </w:p>
    <w:p>
      <w:pPr>
        <w:numPr>
          <w:ilvl w:val="0"/>
          <w:numId w:val="1005"/>
        </w:numPr>
        <w:pStyle w:val="Compact"/>
      </w:pPr>
      <w:r>
        <w:rPr>
          <w:bCs/>
          <w:b/>
        </w:rPr>
        <w:t xml:space="preserve">Economic Diversification:</w:t>
      </w:r>
      <w:r>
        <w:t xml:space="preserve"> </w:t>
      </w:r>
      <w:r>
        <w:t xml:space="preserve">Creating high-value jobs in robotics manufacturing and R&amp;D to replace oil-dependent roles.</w:t>
      </w:r>
    </w:p>
    <w:p>
      <w:pPr>
        <w:numPr>
          <w:ilvl w:val="0"/>
          <w:numId w:val="1005"/>
        </w:numPr>
        <w:pStyle w:val="Compact"/>
      </w:pPr>
      <w:r>
        <w:rPr>
          <w:bCs/>
          <w:b/>
        </w:rPr>
        <w:t xml:space="preserve">Social Impact:</w:t>
      </w:r>
      <w:r>
        <w:t xml:space="preserve"> </w:t>
      </w:r>
      <w:r>
        <w:t xml:space="preserve">Enabling robots for elderly care (addressing aging population needs) and disaster response in desert environments.</w:t>
      </w:r>
    </w:p>
    <w:p>
      <w:pPr>
        <w:numPr>
          <w:ilvl w:val="0"/>
          <w:numId w:val="1005"/>
        </w:numPr>
        <w:pStyle w:val="Compact"/>
      </w:pPr>
      <w:r>
        <w:rPr>
          <w:bCs/>
          <w:b/>
        </w:rPr>
        <w:t xml:space="preserve">National Security:</w:t>
      </w:r>
      <w:r>
        <w:t xml:space="preserve"> </w:t>
      </w:r>
      <w:r>
        <w:t xml:space="preserve">Reducing dependency on foreign robotic systems for critical infrastructure management in Riyadh.</w:t>
      </w:r>
    </w:p>
    <w:p>
      <w:pPr>
        <w:pStyle w:val="FirstParagraph"/>
      </w:pPr>
      <w:r>
        <w:t xml:space="preserve">Moreover, the proposed framework will position Riyadh as a global reference for robotics development in arid climates—a unique niche attracting international tech firms seeking desert-condition R&amp;D facilities.</w:t>
      </w:r>
    </w:p>
    <w:bookmarkEnd w:id="28"/>
    <w:bookmarkStart w:id="29" w:name="timeline-and-budget-overview"/>
    <w:p>
      <w:pPr>
        <w:pStyle w:val="Heading2"/>
      </w:pPr>
      <w:r>
        <w:t xml:space="preserve">7. 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Industry Assessment</w:t>
            </w:r>
          </w:p>
        </w:tc>
        <w:tc>
          <w:tcPr/>
          <w:p>
            <w:pPr>
              <w:pStyle w:val="Compact"/>
              <w:jc w:val="left"/>
            </w:pPr>
            <w:r>
              <w:t xml:space="preserve">Months 1-4</w:t>
            </w:r>
          </w:p>
        </w:tc>
        <w:tc>
          <w:tcPr/>
          <w:p>
            <w:pPr>
              <w:pStyle w:val="Compact"/>
              <w:jc w:val="left"/>
            </w:pPr>
            <w:r>
              <w:t xml:space="preserve">Needs analysis report; Skills matrix draft</w:t>
            </w:r>
          </w:p>
        </w:tc>
      </w:tr>
      <w:tr>
        <w:tc>
          <w:tcPr/>
          <w:p>
            <w:pPr>
              <w:pStyle w:val="Compact"/>
              <w:jc w:val="left"/>
            </w:pPr>
            <w:r>
              <w:t xml:space="preserve">Curriculum Development</w:t>
            </w:r>
          </w:p>
        </w:tc>
        <w:tc>
          <w:tcPr/>
          <w:p>
            <w:pPr>
              <w:pStyle w:val="Compact"/>
              <w:jc w:val="left"/>
            </w:pPr>
            <w:r>
              <w:t xml:space="preserve">Months 5-8</w:t>
            </w:r>
          </w:p>
        </w:tc>
        <w:tc>
          <w:tcPr/>
          <w:p>
            <w:pPr>
              <w:pStyle w:val="Compact"/>
              <w:jc w:val="left"/>
            </w:pPr>
            <w:r>
              <w:t xml:space="preserve">Accredited robotics curriculum; Lab protocols</w:t>
            </w:r>
          </w:p>
        </w:tc>
      </w:tr>
      <w:tr>
        <w:tc>
          <w:tcPr/>
          <w:p>
            <w:pPr>
              <w:pStyle w:val="Compact"/>
              <w:jc w:val="left"/>
            </w:pPr>
            <w:r>
              <w:t xml:space="preserve">Innovation Sandbox Testing</w:t>
            </w:r>
          </w:p>
        </w:tc>
        <w:tc>
          <w:tcPr/>
          <w:p>
            <w:pPr>
              <w:pStyle w:val="Compact"/>
              <w:jc w:val="left"/>
            </w:pPr>
            <w:r>
              <w:t xml:space="preserve">Months 9-12</w:t>
            </w:r>
          </w:p>
        </w:tc>
        <w:tc>
          <w:tcPr/>
          <w:p>
            <w:pPr>
              <w:pStyle w:val="Compact"/>
              <w:jc w:val="left"/>
            </w:pPr>
            <w:r>
              <w:t xml:space="preserve">5 validated prototypes; Impact assessment report</w:t>
            </w:r>
          </w:p>
        </w:tc>
      </w:tr>
    </w:tbl>
    <w:p>
      <w:pPr>
        <w:pStyle w:val="BodyText"/>
      </w:pPr>
      <w:r>
        <w:rPr>
          <w:bCs/>
          <w:b/>
        </w:rPr>
        <w:t xml:space="preserve">Budget Note:</w:t>
      </w:r>
      <w:r>
        <w:t xml:space="preserve"> </w:t>
      </w:r>
      <w:r>
        <w:t xml:space="preserve">Total requested funding: SAR 4.8 million (allocated for personnel, sandbox setup, and industry partnerships). This represents a 73% cost reduction versus importing foreign robotics talent solutions.</w:t>
      </w:r>
    </w:p>
    <w:bookmarkEnd w:id="29"/>
    <w:bookmarkStart w:id="30"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presents a vital roadmap for cultivating Saudi Arabia's next generation of Robotics Engineers, specifically calibrated to Riyadh's unique urban and environmental landscape. As the Kingdom accelerates its journey toward technological sovereignty, investing in locally developed robotics expertise is no longer optional—it is fundamental to securing Riyadh's position as a global innovation leader. By embedding cultural intelligence, environmental adaptation, and Vision 2030 alignment into every facet of this initiative, we will transform talent acquisition from a bottleneck into Saudi Arabia's greatest competitive advantage. The success of this research will directly enable Riyadh to become the undisputed robotics hub for the Middle East—where robotic systems don't just operate in Saudi Arabia Riyadh; they are born, refined, and defined by its own engineering excellence.</w:t>
      </w:r>
    </w:p>
    <w:bookmarkEnd w:id="30"/>
    <w:p>
      <w:pPr>
        <w:pStyle w:val="BodyText"/>
      </w:pPr>
      <w:r>
        <w:t xml:space="preserve">Research Proposal Prepared for the Saudi Ministry of Investment &amp; Riyadh Development Authority | Document Version 2.1</w:t>
      </w:r>
    </w:p>
    <w:p>
      <w:pPr>
        <w:pStyle w:val="BodyText"/>
      </w:pPr>
      <w:r>
        <w:t xml:space="preserve">This proposal aligns with Saudi Vision 2030 Strategic Goals, National Robotics Initiative, and Riyadh Smart City Framework</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for Saudi Arabia Riyadh</dc:title>
  <dc:creator/>
  <dc:language>en</dc:language>
  <cp:keywords/>
  <dcterms:created xsi:type="dcterms:W3CDTF">2026-04-28T02:00:13Z</dcterms:created>
  <dcterms:modified xsi:type="dcterms:W3CDTF">2026-04-28T02:00:13Z</dcterms:modified>
</cp:coreProperties>
</file>

<file path=docProps/custom.xml><?xml version="1.0" encoding="utf-8"?>
<Properties xmlns="http://schemas.openxmlformats.org/officeDocument/2006/custom-properties" xmlns:vt="http://schemas.openxmlformats.org/officeDocument/2006/docPropsVTypes"/>
</file>