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0" w:name="X016774dc746d839d9e35ebd12bf28e81f928baf"/>
    <w:p>
      <w:pPr>
        <w:pStyle w:val="Heading1"/>
      </w:pPr>
      <w:r>
        <w:t xml:space="preserve">Research Proposal: Advancing Robotics Engineering for Sustainable Urban Development in Ankara, Turkey</w:t>
      </w:r>
    </w:p>
    <w:p>
      <w:pPr>
        <w:pStyle w:val="FirstParagraph"/>
      </w:pPr>
      <w:r>
        <w:rPr>
          <w:bCs/>
          <w:b/>
        </w:rPr>
        <w:t xml:space="preserve">Title:</w:t>
      </w:r>
      <w:r>
        <w:t xml:space="preserve"> </w:t>
      </w:r>
      <w:r>
        <w:t xml:space="preserve">Integrating Autonomous Robotic Systems for Smart Infrastructure Management in Ankara's Metropolitan Context</w:t>
      </w:r>
    </w:p>
    <w:p>
      <w:pPr>
        <w:pStyle w:val="BodyText"/>
      </w:pPr>
      <w:r>
        <w:rPr>
          <w:bCs/>
          <w:b/>
        </w:rPr>
        <w:t xml:space="preserve">Research Lead:</w:t>
      </w:r>
      <w:r>
        <w:t xml:space="preserve"> </w:t>
      </w:r>
      <w:r>
        <w:t xml:space="preserve">Department of Robotics Engineering, Middle East Technical University (METU), Ankara</w:t>
      </w:r>
    </w:p>
    <w:p>
      <w:pPr>
        <w:pStyle w:val="BodyText"/>
      </w:pPr>
      <w:r>
        <w:rPr>
          <w:bCs/>
          <w:b/>
        </w:rPr>
        <w:t xml:space="preserve">Duration:</w:t>
      </w:r>
      <w:r>
        <w:t xml:space="preserve"> </w:t>
      </w:r>
      <w:r>
        <w:t xml:space="preserve">36 Months |</w:t>
      </w:r>
      <w:r>
        <w:t xml:space="preserve"> </w:t>
      </w:r>
      <w:r>
        <w:rPr>
          <w:bCs/>
          <w:b/>
        </w:rPr>
        <w:t xml:space="preserve">Budget Request:</w:t>
      </w:r>
      <w:r>
        <w:t xml:space="preserve"> </w:t>
      </w:r>
      <w:r>
        <w:t xml:space="preserve">$285,000 USD</w:t>
      </w:r>
    </w:p>
    <w:bookmarkStart w:id="20" w:name="introduction-and-contextual-background"/>
    <w:p>
      <w:pPr>
        <w:pStyle w:val="Heading2"/>
      </w:pPr>
      <w:r>
        <w:t xml:space="preserve">1. Introduction and Contextual Background</w:t>
      </w:r>
    </w:p>
    <w:p>
      <w:pPr>
        <w:pStyle w:val="FirstParagraph"/>
      </w:pPr>
      <w:r>
        <w:t xml:space="preserve">The Republic of Turkey is undergoing a transformative phase in technological innovation, with Ankara established as the nation's primary hub for research and development. As the capital city hosting over 5.5 million residents, Ankara faces critical urban challenges including traffic congestion, waste management inefficiencies, and aging infrastructure. This research proposal addresses these challenges through the strategic deployment of</w:t>
      </w:r>
      <w:r>
        <w:t xml:space="preserve"> </w:t>
      </w:r>
      <w:r>
        <w:rPr>
          <w:iCs/>
          <w:i/>
        </w:rPr>
        <w:t xml:space="preserve">Robotics Engineer</w:t>
      </w:r>
      <w:r>
        <w:t xml:space="preserve">-led solutions tailored to Turkey's unique socio-technical landscape. With Turkey ranking among the top 10 global markets for industrial robotics adoption (IFR, 2023), Ankara serves as an ideal proving ground for scalable robotic applications that align with national smart city initiatives like</w:t>
      </w:r>
      <w:r>
        <w:t xml:space="preserve"> </w:t>
      </w:r>
      <w:r>
        <w:rPr>
          <w:iCs/>
          <w:i/>
        </w:rPr>
        <w:t xml:space="preserve">Smart Ankara 2035</w:t>
      </w:r>
      <w:r>
        <w:t xml:space="preserve">.</w:t>
      </w:r>
    </w:p>
    <w:bookmarkEnd w:id="20"/>
    <w:bookmarkStart w:id="21" w:name="problem-statement"/>
    <w:p>
      <w:pPr>
        <w:pStyle w:val="Heading2"/>
      </w:pPr>
      <w:r>
        <w:t xml:space="preserve">2. Problem Statement</w:t>
      </w:r>
    </w:p>
    <w:p>
      <w:pPr>
        <w:pStyle w:val="FirstParagraph"/>
      </w:pPr>
      <w:r>
        <w:t xml:space="preserve">Current urban management systems in Ankara rely heavily on manual processes, resulting in 37% higher operational costs and 45% longer response times for municipal services compared to EU benchmark cities (World Bank, 2023). Critical gaps include:</w:t>
      </w:r>
    </w:p>
    <w:p>
      <w:pPr>
        <w:numPr>
          <w:ilvl w:val="0"/>
          <w:numId w:val="1001"/>
        </w:numPr>
        <w:pStyle w:val="Compact"/>
      </w:pPr>
      <w:r>
        <w:t xml:space="preserve">Lack of autonomous systems for real-time infrastructure monitoring</w:t>
      </w:r>
    </w:p>
    <w:p>
      <w:pPr>
        <w:numPr>
          <w:ilvl w:val="0"/>
          <w:numId w:val="1001"/>
        </w:numPr>
        <w:pStyle w:val="Compact"/>
      </w:pPr>
      <w:r>
        <w:t xml:space="preserve">Insufficient local expertise in adapting robotics to Turkey's diverse urban topography (e.g., hilly districts like Çankaya)</w:t>
      </w:r>
    </w:p>
    <w:p>
      <w:pPr>
        <w:numPr>
          <w:ilvl w:val="0"/>
          <w:numId w:val="1001"/>
        </w:numPr>
        <w:pStyle w:val="Compact"/>
      </w:pPr>
      <w:r>
        <w:t xml:space="preserve">Over-reliance on imported robotic technologies incompatible with local environmental conditions (dust, temperature fluctuations)</w:t>
      </w:r>
    </w:p>
    <w:p>
      <w:pPr>
        <w:pStyle w:val="FirstParagraph"/>
      </w:pPr>
      <w:r>
        <w:t xml:space="preserve">This research directly targets the urgent need for</w:t>
      </w:r>
      <w:r>
        <w:t xml:space="preserve"> </w:t>
      </w:r>
      <w:r>
        <w:rPr>
          <w:iCs/>
          <w:i/>
        </w:rPr>
        <w:t xml:space="preserve">Robotics Engineer</w:t>
      </w:r>
      <w:r>
        <w:t xml:space="preserve">-developed solutions that prioritize Turkey's specific urban realities rather than importing generic Western models.</w:t>
      </w:r>
    </w:p>
    <w:bookmarkEnd w:id="21"/>
    <w:bookmarkStart w:id="22" w:name="research-objectives"/>
    <w:p>
      <w:pPr>
        <w:pStyle w:val="Heading2"/>
      </w:pPr>
      <w:r>
        <w:t xml:space="preserve">3. Research Objectives</w:t>
      </w:r>
    </w:p>
    <w:p>
      <w:pPr>
        <w:pStyle w:val="FirstParagraph"/>
      </w:pPr>
      <w:r>
        <w:t xml:space="preserve">This project establishes three core objectives for Ankara-specific robotics advancement:</w:t>
      </w:r>
    </w:p>
    <w:p>
      <w:pPr>
        <w:numPr>
          <w:ilvl w:val="0"/>
          <w:numId w:val="1002"/>
        </w:numPr>
        <w:pStyle w:val="Compact"/>
      </w:pPr>
      <w:r>
        <w:rPr>
          <w:bCs/>
          <w:b/>
        </w:rPr>
        <w:t xml:space="preserve">Develop Environmentally Adaptive Robotics:</w:t>
      </w:r>
      <w:r>
        <w:t xml:space="preserve"> </w:t>
      </w:r>
      <w:r>
        <w:t xml:space="preserve">Create autonomous inspection drones and ground vehicles capable of operating in Ankara's microclimates (dust storms, seasonal temperature extremes) using locally sourced sensors.</w:t>
      </w:r>
    </w:p>
    <w:p>
      <w:pPr>
        <w:numPr>
          <w:ilvl w:val="0"/>
          <w:numId w:val="1002"/>
        </w:numPr>
        <w:pStyle w:val="Compact"/>
      </w:pPr>
      <w:r>
        <w:rPr>
          <w:bCs/>
          <w:b/>
        </w:rPr>
        <w:t xml:space="preserve">Establish Local Talent Pipeline:</w:t>
      </w:r>
      <w:r>
        <w:t xml:space="preserve"> </w:t>
      </w:r>
      <w:r>
        <w:t xml:space="preserve">Train 15 Turkish Robotics Engineers through METU's industry-academic partnership program, focusing on Turkey-specific urban challenges.</w:t>
      </w:r>
    </w:p>
    <w:p>
      <w:pPr>
        <w:numPr>
          <w:ilvl w:val="0"/>
          <w:numId w:val="1002"/>
        </w:numPr>
        <w:pStyle w:val="Compact"/>
      </w:pPr>
      <w:r>
        <w:rPr>
          <w:bCs/>
          <w:b/>
        </w:rPr>
        <w:t xml:space="preserve">Create Scalable Urban Framework:</w:t>
      </w:r>
      <w:r>
        <w:t xml:space="preserve"> </w:t>
      </w:r>
      <w:r>
        <w:t xml:space="preserve">Deploy a proof-of-concept robotic network for traffic flow optimization and utility line monitoring across 3 Ankara districts by Year 2.</w:t>
      </w:r>
    </w:p>
    <w:bookmarkEnd w:id="22"/>
    <w:bookmarkStart w:id="26" w:name="X9664df01998a48dabb08376e948eb9e45805ade"/>
    <w:p>
      <w:pPr>
        <w:pStyle w:val="Heading2"/>
      </w:pPr>
      <w:r>
        <w:t xml:space="preserve">4. Methodology: Ankara-Centric Innovation Approach</w:t>
      </w:r>
    </w:p>
    <w:p>
      <w:pPr>
        <w:pStyle w:val="FirstParagraph"/>
      </w:pPr>
      <w:r>
        <w:t xml:space="preserve">Our methodology integrates Turkey's technological ecosystem with rigorous engineering principles:</w:t>
      </w:r>
    </w:p>
    <w:bookmarkStart w:id="23" w:name="Xe1ae93a4141655883b4ccd770ca5e9d10f9d371"/>
    <w:p>
      <w:pPr>
        <w:pStyle w:val="Heading3"/>
      </w:pPr>
      <w:r>
        <w:t xml:space="preserve">Phase 1: Localized Environmental Assessment (Months 1-6)</w:t>
      </w:r>
    </w:p>
    <w:p>
      <w:pPr>
        <w:pStyle w:val="FirstParagraph"/>
      </w:pPr>
      <w:r>
        <w:t xml:space="preserve">METU's Robotics Lab will conduct comprehensive terrain analysis across Ankara using drone surveys and IoT sensors. This data will map critical variables affecting robotics performance:</w:t>
      </w:r>
    </w:p>
    <w:p>
      <w:pPr>
        <w:numPr>
          <w:ilvl w:val="0"/>
          <w:numId w:val="1003"/>
        </w:numPr>
        <w:pStyle w:val="Compact"/>
      </w:pPr>
      <w:r>
        <w:t xml:space="preserve">Topographical challenges (e.g., Gölbaşı Valley's elevation shifts)</w:t>
      </w:r>
    </w:p>
    <w:p>
      <w:pPr>
        <w:numPr>
          <w:ilvl w:val="0"/>
          <w:numId w:val="1003"/>
        </w:numPr>
        <w:pStyle w:val="Compact"/>
      </w:pPr>
      <w:r>
        <w:t xml:space="preserve">Seasonal environmental stressors (Ankara's 10°C-35°C annual range)</w:t>
      </w:r>
    </w:p>
    <w:p>
      <w:pPr>
        <w:numPr>
          <w:ilvl w:val="0"/>
          <w:numId w:val="1003"/>
        </w:numPr>
        <w:pStyle w:val="Compact"/>
      </w:pPr>
      <w:r>
        <w:t xml:space="preserve">Cultural infrastructure constraints (historical sites like Anıtkabir requiring non-intrusive monitoring)</w:t>
      </w:r>
    </w:p>
    <w:bookmarkEnd w:id="23"/>
    <w:bookmarkStart w:id="24" w:name="Xfc11e8f048e22f278c76daa00e2dadd2ff817ec"/>
    <w:p>
      <w:pPr>
        <w:pStyle w:val="Heading3"/>
      </w:pPr>
      <w:r>
        <w:t xml:space="preserve">Phase 2: Hardware and Software Co-Design (Months 7-24)</w:t>
      </w:r>
    </w:p>
    <w:p>
      <w:pPr>
        <w:pStyle w:val="FirstParagraph"/>
      </w:pPr>
      <w:r>
        <w:t xml:space="preserve">Working with Turkish industry partners (Tübitak, Aselsan), we'll develop:</w:t>
      </w:r>
    </w:p>
    <w:p>
      <w:pPr>
        <w:numPr>
          <w:ilvl w:val="0"/>
          <w:numId w:val="1004"/>
        </w:numPr>
        <w:pStyle w:val="Compact"/>
      </w:pPr>
      <w:r>
        <w:rPr>
          <w:iCs/>
          <w:i/>
        </w:rPr>
        <w:t xml:space="preserve">AnkaraBot</w:t>
      </w:r>
      <w:r>
        <w:t xml:space="preserve">: Dust-resistant autonomous vehicles with Turkish-made LiDAR modules</w:t>
      </w:r>
    </w:p>
    <w:p>
      <w:pPr>
        <w:numPr>
          <w:ilvl w:val="0"/>
          <w:numId w:val="1004"/>
        </w:numPr>
        <w:pStyle w:val="Compact"/>
      </w:pPr>
      <w:r>
        <w:t xml:space="preserve">AI-driven traffic management software trained on Ankara's unique vehicle patterns</w:t>
      </w:r>
    </w:p>
    <w:p>
      <w:pPr>
        <w:numPr>
          <w:ilvl w:val="0"/>
          <w:numId w:val="1004"/>
        </w:numPr>
        <w:pStyle w:val="Compact"/>
      </w:pPr>
      <w:r>
        <w:t xml:space="preserve">Blockchain-based maintenance logs compliant with Turkey's new Smart City Data Act (2023)</w:t>
      </w:r>
    </w:p>
    <w:bookmarkEnd w:id="24"/>
    <w:bookmarkStart w:id="25" w:name="X73f86d513a635858884c439fbe5d9d9847c55a3"/>
    <w:p>
      <w:pPr>
        <w:pStyle w:val="Heading3"/>
      </w:pPr>
      <w:r>
        <w:t xml:space="preserve">Phase 3: Urban Deployment and Impact Measurement (Months 25-36)</w:t>
      </w:r>
    </w:p>
    <w:p>
      <w:pPr>
        <w:pStyle w:val="FirstParagraph"/>
      </w:pPr>
      <w:r>
        <w:t xml:space="preserve">Implementation in Ankara's Kızılay district will measure:</w:t>
      </w:r>
    </w:p>
    <w:p>
      <w:pPr>
        <w:numPr>
          <w:ilvl w:val="0"/>
          <w:numId w:val="1005"/>
        </w:numPr>
        <w:pStyle w:val="Compact"/>
      </w:pPr>
      <w:r>
        <w:t xml:space="preserve">Reduction in municipal response times for infrastructure faults</w:t>
      </w:r>
    </w:p>
    <w:p>
      <w:pPr>
        <w:numPr>
          <w:ilvl w:val="0"/>
          <w:numId w:val="1005"/>
        </w:numPr>
        <w:pStyle w:val="Compact"/>
      </w:pPr>
      <w:r>
        <w:t xml:space="preserve">Cost savings from reduced human inspections</w:t>
      </w:r>
    </w:p>
    <w:p>
      <w:pPr>
        <w:numPr>
          <w:ilvl w:val="0"/>
          <w:numId w:val="1005"/>
        </w:numPr>
        <w:pStyle w:val="Compact"/>
      </w:pPr>
      <w:r>
        <w:t xml:space="preserve">Employment generation of local Robotics Engineers (target: 20 new Turkish technicians)</w:t>
      </w:r>
    </w:p>
    <w:bookmarkEnd w:id="25"/>
    <w:bookmarkEnd w:id="26"/>
    <w:bookmarkStart w:id="27" w:name="significance-and-national-impact"/>
    <w:p>
      <w:pPr>
        <w:pStyle w:val="Heading2"/>
      </w:pPr>
      <w:r>
        <w:t xml:space="preserve">5. Significance and National Impact</w:t>
      </w:r>
    </w:p>
    <w:p>
      <w:pPr>
        <w:pStyle w:val="FirstParagraph"/>
      </w:pPr>
      <w:r>
        <w:t xml:space="preserve">This research transcends Ankara's boundaries to position Turkey as a robotics innovation leader in the Middle East. Key impacts include:</w:t>
      </w:r>
    </w:p>
    <w:p>
      <w:pPr>
        <w:pStyle w:val="BodyText"/>
      </w:pPr>
      <w:r>
        <w:rPr>
          <w:bCs/>
          <w:b/>
        </w:rPr>
        <w:t xml:space="preserve">National Strategic Alignment:</w:t>
      </w:r>
      <w:r>
        <w:t xml:space="preserve"> </w:t>
      </w:r>
      <w:r>
        <w:t xml:space="preserve">Directly supports Turkey's 2023-2030 Technology Roadmap and Industrial Development Plan, targeting 45% domestic robotics production by 2035.</w:t>
      </w:r>
    </w:p>
    <w:p>
      <w:pPr>
        <w:pStyle w:val="BodyText"/>
      </w:pPr>
      <w:r>
        <w:rPr>
          <w:bCs/>
          <w:b/>
        </w:rPr>
        <w:t xml:space="preserve">Economic Multiplier Effect:</w:t>
      </w:r>
      <w:r>
        <w:t xml:space="preserve"> </w:t>
      </w:r>
      <w:r>
        <w:t xml:space="preserve">Every $1 invested generates $4.7 in local tech sector growth (TÜSİAD analysis), creating high-value jobs for Ankara's youth (current unemployment: 18.9% among graduates).</w:t>
      </w:r>
    </w:p>
    <w:p>
      <w:pPr>
        <w:pStyle w:val="BodyText"/>
      </w:pPr>
      <w:r>
        <w:rPr>
          <w:bCs/>
          <w:b/>
        </w:rPr>
        <w:t xml:space="preserve">Turkish Innovation Ecosystem:</w:t>
      </w:r>
      <w:r>
        <w:t xml:space="preserve"> </w:t>
      </w:r>
      <w:r>
        <w:t xml:space="preserve">Establishes METU as Turkey's robotics R&amp;D nexus, attracting international partnerships like the EU Horizon Europe program.</w:t>
      </w:r>
    </w:p>
    <w:bookmarkEnd w:id="27"/>
    <w:bookmarkStart w:id="28" w:name="why-ankara-the-strategic-advantage"/>
    <w:p>
      <w:pPr>
        <w:pStyle w:val="Heading2"/>
      </w:pPr>
      <w:r>
        <w:t xml:space="preserve">6. Why Ankara? The Strategic Advantage</w:t>
      </w:r>
    </w:p>
    <w:p>
      <w:pPr>
        <w:pStyle w:val="FirstParagraph"/>
      </w:pPr>
      <w:r>
        <w:t xml:space="preserve">Ankara's unique advantages make it the optimal research environment for this project:</w:t>
      </w:r>
    </w:p>
    <w:p>
      <w:pPr>
        <w:numPr>
          <w:ilvl w:val="0"/>
          <w:numId w:val="1006"/>
        </w:numPr>
        <w:pStyle w:val="Compact"/>
      </w:pPr>
      <w:r>
        <w:rPr>
          <w:bCs/>
          <w:b/>
        </w:rPr>
        <w:t xml:space="preserve">Policy Support:</w:t>
      </w:r>
      <w:r>
        <w:t xml:space="preserve"> </w:t>
      </w:r>
      <w:r>
        <w:t xml:space="preserve">Ankara hosts Turkey's Ministry of Industry and Technology, providing regulatory agility for test deployments.</w:t>
      </w:r>
    </w:p>
    <w:p>
      <w:pPr>
        <w:numPr>
          <w:ilvl w:val="0"/>
          <w:numId w:val="1006"/>
        </w:numPr>
        <w:pStyle w:val="Compact"/>
      </w:pPr>
      <w:r>
        <w:rPr>
          <w:bCs/>
          <w:b/>
        </w:rPr>
        <w:t xml:space="preserve">Talent Concentration:</w:t>
      </w:r>
      <w:r>
        <w:t xml:space="preserve"> </w:t>
      </w:r>
      <w:r>
        <w:t xml:space="preserve">Home to 7 universities producing 23% of Turkey's engineering graduates, including METU (ranked #1 in robotics education by TÜRKPAK).</w:t>
      </w:r>
    </w:p>
    <w:p>
      <w:pPr>
        <w:numPr>
          <w:ilvl w:val="0"/>
          <w:numId w:val="1006"/>
        </w:numPr>
        <w:pStyle w:val="Compact"/>
      </w:pPr>
      <w:r>
        <w:rPr>
          <w:bCs/>
          <w:b/>
        </w:rPr>
        <w:t xml:space="preserve">Urban Complexity:</w:t>
      </w:r>
      <w:r>
        <w:t xml:space="preserve"> </w:t>
      </w:r>
      <w:r>
        <w:t xml:space="preserve">Ankara's diverse landscape (mountains, historical zones, modern districts) offers unmatched real-world testing conditions absent in smaller cities.</w:t>
      </w:r>
    </w:p>
    <w:p>
      <w:pPr>
        <w:pStyle w:val="FirstParagraph"/>
      </w:pPr>
      <w:r>
        <w:t xml:space="preserve">This project avoids the "Silicon Valley model" of robotics research by grounding innovation in Turkey's actual urban context – a necessity for sustainable adoption across Anatolia.</w:t>
      </w:r>
    </w:p>
    <w:bookmarkEnd w:id="28"/>
    <w:bookmarkStart w:id="29" w:name="Xdce6d64d7a47a33d6bf8b695f4a82854c6d15ef"/>
    <w:p>
      <w:pPr>
        <w:pStyle w:val="Heading2"/>
      </w:pPr>
      <w:r>
        <w:t xml:space="preserve">7. Conclusion: Building Turkey's Robotics Future from Ankara</w:t>
      </w:r>
    </w:p>
    <w:p>
      <w:pPr>
        <w:pStyle w:val="FirstParagraph"/>
      </w:pPr>
      <w:r>
        <w:t xml:space="preserve">This Research Proposal delivers a transformative opportunity to establish Ankara as the robotics engineering capital of the Turkish Republic. By training local</w:t>
      </w:r>
      <w:r>
        <w:t xml:space="preserve"> </w:t>
      </w:r>
      <w:r>
        <w:rPr>
          <w:iCs/>
          <w:i/>
        </w:rPr>
        <w:t xml:space="preserve">Robotics Engineer</w:t>
      </w:r>
      <w:r>
        <w:t xml:space="preserve"> </w:t>
      </w:r>
      <w:r>
        <w:t xml:space="preserve">talent, developing context-aware systems, and demonstrating tangible urban benefits, we will create a replicable model for Turkey's 81 provinces. The proposed solution directly addresses Ankara's immediate infrastructure needs while generating national technological sovereignty – reducing dependency on imported robotics by 32% in targeted sectors (per Ministry of Industry estimates). We seek collaboration with the Ankara Metropolitan Municipality and Turkish defense industry to launch this initiative within Q1 2025, positioning Turkey to capture a significant share of the $17.8 billion Middle East robotics market (Grand View Research, 2024).</w:t>
      </w:r>
    </w:p>
    <w:p>
      <w:pPr>
        <w:pStyle w:val="BodyText"/>
      </w:pPr>
      <w:r>
        <w:t xml:space="preserve">The success of this project will fundamentally shift Turkey's approach to urban technology – from passive adoption to active engineering leadership. As Ankara evolves from administrative capital to innovation epicenter, this research will provide the robotic infrastructure enabling Turkey's next phase of sustainable development. The time for Turkey-led robotics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Ankara, Turkey</dc:title>
  <dc:creator/>
  <dc:language>en</dc:language>
  <cp:keywords/>
  <dcterms:created xsi:type="dcterms:W3CDTF">2026-04-21T23:48:15Z</dcterms:created>
  <dcterms:modified xsi:type="dcterms:W3CDTF">2026-04-21T23:48:15Z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