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Robotics</w:t>
      </w:r>
      <w:r>
        <w:t xml:space="preserve"> </w:t>
      </w:r>
      <w:r>
        <w:t xml:space="preserve">Engineering</w:t>
      </w:r>
      <w:r>
        <w:t xml:space="preserve"> </w:t>
      </w:r>
      <w:r>
        <w:t xml:space="preserve">in</w:t>
      </w:r>
      <w:r>
        <w:t xml:space="preserve"> </w:t>
      </w:r>
      <w:r>
        <w:t xml:space="preserve">Chicago,</w:t>
      </w:r>
      <w:r>
        <w:t xml:space="preserve"> </w:t>
      </w:r>
      <w:r>
        <w:t xml:space="preserve">United</w:t>
      </w:r>
      <w:r>
        <w:t xml:space="preserve"> </w:t>
      </w:r>
      <w:r>
        <w:t xml:space="preserve">States</w:t>
      </w:r>
    </w:p>
    <w:bookmarkStart w:id="26" w:name="Xb9b62e541c39866acb9817b8d36432a22dddd80"/>
    <w:p>
      <w:pPr>
        <w:pStyle w:val="Heading1"/>
      </w:pPr>
      <w:r>
        <w:t xml:space="preserve">Research Proposal: Integrating Robotics Engineer Expertise for Sustainable Urban Resilience in Chicago, United States</w:t>
      </w:r>
    </w:p>
    <w:p>
      <w:pPr>
        <w:pStyle w:val="FirstParagraph"/>
      </w:pPr>
      <w:r>
        <w:rPr>
          <w:bCs/>
          <w:b/>
        </w:rPr>
        <w:t xml:space="preserve">Abstract:</w:t>
      </w:r>
      <w:r>
        <w:t xml:space="preserve"> </w:t>
      </w:r>
      <w:r>
        <w:t xml:space="preserve">This Research Proposal addresses the critical need for specialized</w:t>
      </w:r>
      <w:r>
        <w:t xml:space="preserve"> </w:t>
      </w:r>
      <w:r>
        <w:rPr>
          <w:iCs/>
          <w:i/>
        </w:rPr>
        <w:t xml:space="preserve">Robotics Engineer</w:t>
      </w:r>
      <w:r>
        <w:t xml:space="preserve"> </w:t>
      </w:r>
      <w:r>
        <w:t xml:space="preserve">professionals to tackle unique urban challenges within the</w:t>
      </w:r>
      <w:r>
        <w:t xml:space="preserve"> </w:t>
      </w:r>
      <w:r>
        <w:rPr>
          <w:iCs/>
          <w:i/>
        </w:rPr>
        <w:t xml:space="preserve">United States Chicago</w:t>
      </w:r>
      <w:r>
        <w:t xml:space="preserve"> </w:t>
      </w:r>
      <w:r>
        <w:t xml:space="preserve">metropolitan area. As a global city facing infrastructure aging, climate volatility, and population density pressures, Chicago demands innovative robotics solutions. This study proposes a 24-month interdisciplinary research initiative focused on developing context-aware robotic systems for urban logistics, infrastructure maintenance, and public safety. By embedding</w:t>
      </w:r>
      <w:r>
        <w:t xml:space="preserve"> </w:t>
      </w:r>
      <w:r>
        <w:rPr>
          <w:iCs/>
          <w:i/>
        </w:rPr>
        <w:t xml:space="preserve">Robotics Engineer</w:t>
      </w:r>
      <w:r>
        <w:t xml:space="preserve"> </w:t>
      </w:r>
      <w:r>
        <w:t xml:space="preserve">expertise within Chicago's municipal frameworks and academic-industrial ecosystems (e.g., University of Chicago, Northwestern University), this project aims to position the city as a national leader in applied robotics while directly addressing local socioeconomic needs. The proposed framework integrates U.S. regulatory compliance, community engagement, and scalable technology deployment.</w:t>
      </w:r>
    </w:p>
    <w:bookmarkStart w:id="20" w:name="X0172c794de2ad74696fa5331494064225b46b19"/>
    <w:p>
      <w:pPr>
        <w:pStyle w:val="Heading2"/>
      </w:pPr>
      <w:r>
        <w:t xml:space="preserve">1. Introduction and Context: Chicago's Urban Robotics Imperative</w:t>
      </w:r>
    </w:p>
    <w:p>
      <w:pPr>
        <w:pStyle w:val="FirstParagraph"/>
      </w:pPr>
      <w:r>
        <w:t xml:space="preserve">Chicago, Illinois—the third-largest city in the United States—exemplifies the complex interplay of historical infrastructure and modern urban demands. With over 2.7 million residents navigating 5,800 miles of streets, aging water systems (40% of pipes exceed 100 years), and increasing extreme weather events (per NOAA data), conventional approaches to city management are strained. While robotics technology advances rapidly, its application in dense urban environments like Chicago remains fragmented. Current deployments often focus on isolated industrial or warehouse settings (e.g., Amazon fulfillment centers) but neglect the nuanced requirements of public spaces, regulatory landscapes, and community needs specific to</w:t>
      </w:r>
      <w:r>
        <w:t xml:space="preserve"> </w:t>
      </w:r>
      <w:r>
        <w:rPr>
          <w:iCs/>
          <w:i/>
        </w:rPr>
        <w:t xml:space="preserve">United States Chicago</w:t>
      </w:r>
      <w:r>
        <w:t xml:space="preserve">. This Research Proposal establishes that a dedicated</w:t>
      </w:r>
      <w:r>
        <w:t xml:space="preserve"> </w:t>
      </w:r>
      <w:r>
        <w:rPr>
          <w:iCs/>
          <w:i/>
        </w:rPr>
        <w:t xml:space="preserve">Robotics Engineer</w:t>
      </w:r>
      <w:r>
        <w:t xml:space="preserve"> </w:t>
      </w:r>
      <w:r>
        <w:t xml:space="preserve">role—specializing in urban-scale integration—is not merely beneficial but essential for Chicago's resilience. Unlike suburban or rural robotics applications, urban robotics must navigate pedestrian traffic, diverse building codes (e.g., Chicago Municipal Code Title 13), and equity considerations. This project bridges that gap through targeted research.</w:t>
      </w:r>
    </w:p>
    <w:bookmarkEnd w:id="20"/>
    <w:bookmarkStart w:id="21" w:name="problem-statement-and-research-gap"/>
    <w:p>
      <w:pPr>
        <w:pStyle w:val="Heading2"/>
      </w:pPr>
      <w:r>
        <w:t xml:space="preserve">2. Problem Statement and Research Gap</w:t>
      </w:r>
    </w:p>
    <w:p>
      <w:pPr>
        <w:pStyle w:val="FirstParagraph"/>
      </w:pPr>
      <w:r>
        <w:t xml:space="preserve">Existing robotics research in the U.S. predominantly prioritizes manufacturing automation or military applications, with minimal focus on the socio-technical challenges of mid-sized cities like Chicago (Smith et al., 2023). A 2024 report by the Illinois Department of Commerce confirmed that only 17% of Chicago-based robotics firms address public infrastructure needs—compared to 68% in manufacturing. Critical gaps include: (a) lack of</w:t>
      </w:r>
      <w:r>
        <w:t xml:space="preserve"> </w:t>
      </w:r>
      <w:r>
        <w:rPr>
          <w:iCs/>
          <w:i/>
        </w:rPr>
        <w:t xml:space="preserve">Robotics Engineer</w:t>
      </w:r>
      <w:r>
        <w:t xml:space="preserve"> </w:t>
      </w:r>
      <w:r>
        <w:t xml:space="preserve">roles trained in municipal collaboration, (b) insufficient testing grounds for urban scenarios (e.g., snow-clearing robots on historic sidewalks), and (c) no standardized U.S. framework for ethics, safety, or community impact assessment in city robotics deployments. This Research Proposal directly addresses these gaps by developing a Chicago-specific methodology where</w:t>
      </w:r>
      <w:r>
        <w:t xml:space="preserve"> </w:t>
      </w:r>
      <w:r>
        <w:rPr>
          <w:iCs/>
          <w:i/>
        </w:rPr>
        <w:t xml:space="preserve">Robotics Engineer</w:t>
      </w:r>
      <w:r>
        <w:t xml:space="preserve"> </w:t>
      </w:r>
      <w:r>
        <w:t xml:space="preserve">expertise is co-created with city departments.</w:t>
      </w:r>
    </w:p>
    <w:bookmarkEnd w:id="21"/>
    <w:bookmarkStart w:id="22" w:name="research-objectives-and-methodology"/>
    <w:p>
      <w:pPr>
        <w:pStyle w:val="Heading2"/>
      </w:pPr>
      <w:r>
        <w:t xml:space="preserve">3. Research Objectives and Methodology</w:t>
      </w:r>
    </w:p>
    <w:p>
      <w:pPr>
        <w:pStyle w:val="FirstParagraph"/>
      </w:pPr>
      <w:r>
        <w:t xml:space="preserve">This study proposes three integrated objectives, guided by the following methodology:</w:t>
      </w:r>
    </w:p>
    <w:p>
      <w:pPr>
        <w:numPr>
          <w:ilvl w:val="0"/>
          <w:numId w:val="1001"/>
        </w:numPr>
        <w:pStyle w:val="Compact"/>
      </w:pPr>
      <w:r>
        <w:rPr>
          <w:bCs/>
          <w:b/>
        </w:rPr>
        <w:t xml:space="preserve">Objective 1: Urban Robotics Assessment Framework</w:t>
      </w:r>
      <w:r>
        <w:br/>
      </w:r>
      <w:r>
        <w:t xml:space="preserve">Develop a Chicago-specific assessment protocol for robotic systems (e.g., autonomous sweepers, bridge inspection drones) using input from the City of Chicago’s Department of Transportation and Public Works. The methodology includes AI-driven simulation of Chicago's microclimates (e.g., wind tunnel data from Loyola University), terrain analysis via LiDAR mapping of downtown corridors, and stakeholder workshops with neighborhood associations.</w:t>
      </w:r>
    </w:p>
    <w:p>
      <w:pPr>
        <w:numPr>
          <w:ilvl w:val="0"/>
          <w:numId w:val="1001"/>
        </w:numPr>
        <w:pStyle w:val="Compact"/>
      </w:pPr>
      <w:r>
        <w:rPr>
          <w:bCs/>
          <w:b/>
        </w:rPr>
        <w:t xml:space="preserve">Objective 2: Community-Centric Robotics Engineer Training Program</w:t>
      </w:r>
      <w:r>
        <w:br/>
      </w:r>
      <w:r>
        <w:t xml:space="preserve">Establish a certified</w:t>
      </w:r>
      <w:r>
        <w:t xml:space="preserve"> </w:t>
      </w:r>
      <w:r>
        <w:rPr>
          <w:iCs/>
          <w:i/>
        </w:rPr>
        <w:t xml:space="preserve">Robotics Engineer</w:t>
      </w:r>
      <w:r>
        <w:t xml:space="preserve"> </w:t>
      </w:r>
      <w:r>
        <w:t xml:space="preserve">pathway through the Illinois Robotics Consortium (comprising UIC, DePaul University, and local industry partners). The curriculum will integrate U.S. federal safety standards (OSHA, ASTM F45), Chicago municipal ordinances, and courses on equitable technology deployment—e.g., "Designing for Accessibility in Public Spaces." This ensures new</w:t>
      </w:r>
      <w:r>
        <w:t xml:space="preserve"> </w:t>
      </w:r>
      <w:r>
        <w:rPr>
          <w:iCs/>
          <w:i/>
        </w:rPr>
        <w:t xml:space="preserve">Robotics Engineer</w:t>
      </w:r>
      <w:r>
        <w:t xml:space="preserve"> </w:t>
      </w:r>
      <w:r>
        <w:t xml:space="preserve">talent is trained *for Chicago*, not just generically.</w:t>
      </w:r>
    </w:p>
    <w:p>
      <w:pPr>
        <w:numPr>
          <w:ilvl w:val="0"/>
          <w:numId w:val="1001"/>
        </w:numPr>
        <w:pStyle w:val="Compact"/>
      </w:pPr>
      <w:r>
        <w:rPr>
          <w:bCs/>
          <w:b/>
        </w:rPr>
        <w:t xml:space="preserve">Objective 3: Pilot Deployment &amp; Impact Measurement</w:t>
      </w:r>
      <w:r>
        <w:br/>
      </w:r>
      <w:r>
        <w:t xml:space="preserve">Execute a phased pilot at the Port of Chicago and the Garfield Ridge neighborhood. Deploy 10 AI-powered waste-collection robots (testing U.S. EPA compliance) and 3 infrastructure-scanning drones, with outcomes measured against key metrics: reduced response time for pothole repairs (</w:t>
      </w:r>
      <w:r>
        <w:rPr>
          <w:iCs/>
          <w:i/>
        </w:rPr>
        <w:t xml:space="preserve">target: 48 hours vs. current 7 days</w:t>
      </w:r>
      <w:r>
        <w:t xml:space="preserve">), community satisfaction scores (via Chicago Community Trust surveys), and cost-benefit analysis against traditional labor.</w:t>
      </w:r>
    </w:p>
    <w:bookmarkEnd w:id="22"/>
    <w:bookmarkStart w:id="23" w:name="significance-why-chicago-united-states"/>
    <w:p>
      <w:pPr>
        <w:pStyle w:val="Heading2"/>
      </w:pPr>
      <w:r>
        <w:t xml:space="preserve">4. Significance: Why Chicago, United States?</w:t>
      </w:r>
    </w:p>
    <w:p>
      <w:pPr>
        <w:pStyle w:val="FirstParagraph"/>
      </w:pPr>
      <w:r>
        <w:t xml:space="preserve">This Research Proposal is uniquely positioned to transform Chicago's urban landscape within the broader</w:t>
      </w:r>
      <w:r>
        <w:t xml:space="preserve"> </w:t>
      </w:r>
      <w:r>
        <w:rPr>
          <w:iCs/>
          <w:i/>
        </w:rPr>
        <w:t xml:space="preserve">United States</w:t>
      </w:r>
      <w:r>
        <w:t xml:space="preserve"> </w:t>
      </w:r>
      <w:r>
        <w:t xml:space="preserve">robotics ecosystem. As a U.S. city with world-class academic institutions (e.g., Robotics Lab at Argonne National Laboratory), manufacturing legacy, and diverse communities, Chicago serves as an ideal testbed for scalable solutions applicable nationwide. For instance, successful snow-clearing robot deployments in Chicago’s winter climate could inform similar projects in Minneapolis or Boston. Moreover, the project directly aligns with U.S. federal priorities: the 2023 National Robotics Initiative emphasizes "urban resilience," and Illinois’ Strategic Plan for Advanced Manufacturing explicitly calls for robotics workforce development.</w:t>
      </w:r>
    </w:p>
    <w:bookmarkEnd w:id="23"/>
    <w:bookmarkStart w:id="24" w:name="expected-outcomes-and-dissemination"/>
    <w:p>
      <w:pPr>
        <w:pStyle w:val="Heading2"/>
      </w:pPr>
      <w:r>
        <w:t xml:space="preserve">5. Expected Outcomes and Dissemination</w:t>
      </w:r>
    </w:p>
    <w:p>
      <w:pPr>
        <w:pStyle w:val="FirstParagraph"/>
      </w:pPr>
      <w:r>
        <w:t xml:space="preserve">By the project’s conclusion, we anticipate:</w:t>
      </w:r>
    </w:p>
    <w:p>
      <w:pPr>
        <w:numPr>
          <w:ilvl w:val="0"/>
          <w:numId w:val="1002"/>
        </w:numPr>
        <w:pStyle w:val="Compact"/>
      </w:pPr>
      <w:r>
        <w:t xml:space="preserve">A validated Chicago Urban Robotics Integration Framework (CURIF) published as an open-access U.S. technical standard.</w:t>
      </w:r>
    </w:p>
    <w:p>
      <w:pPr>
        <w:numPr>
          <w:ilvl w:val="0"/>
          <w:numId w:val="1002"/>
        </w:numPr>
        <w:pStyle w:val="Compact"/>
      </w:pPr>
      <w:r>
        <w:t xml:space="preserve">25+ certified local</w:t>
      </w:r>
      <w:r>
        <w:t xml:space="preserve"> </w:t>
      </w:r>
      <w:r>
        <w:rPr>
          <w:iCs/>
          <w:i/>
        </w:rPr>
        <w:t xml:space="preserve">Robotics Engineer</w:t>
      </w:r>
      <w:r>
        <w:t xml:space="preserve">s placed in municipal or private-sector roles by 2026.</w:t>
      </w:r>
    </w:p>
    <w:p>
      <w:pPr>
        <w:numPr>
          <w:ilvl w:val="0"/>
          <w:numId w:val="1002"/>
        </w:numPr>
        <w:pStyle w:val="Compact"/>
      </w:pPr>
      <w:r>
        <w:t xml:space="preserve">Evidence that robotics can reduce Chicago’s infrastructure maintenance costs by 18–25% (based on pilot data).</w:t>
      </w:r>
    </w:p>
    <w:p>
      <w:pPr>
        <w:pStyle w:val="FirstParagraph"/>
      </w:pPr>
      <w:r>
        <w:t xml:space="preserve">All findings will be disseminated through U.S.-focused channels: peer-reviewed journals (e.g.,</w:t>
      </w:r>
      <w:r>
        <w:t xml:space="preserve"> </w:t>
      </w:r>
      <w:r>
        <w:rPr>
          <w:iCs/>
          <w:i/>
        </w:rPr>
        <w:t xml:space="preserve">IEEE Transactions on Robotics</w:t>
      </w:r>
      <w:r>
        <w:t xml:space="preserve">), the City of Chicago’s open data portal, and annual workshops with the U.S. Department of Transportation. Crucially, community feedback loops will ensure outcomes prioritize neighborhood needs—e.g., prioritizing robot deployment in underserved areas like South Shore.</w:t>
      </w:r>
    </w:p>
    <w:bookmarkEnd w:id="24"/>
    <w:bookmarkStart w:id="25" w:name="X3f1d38c98ec5358c5b6e564a6274f1057344cda"/>
    <w:p>
      <w:pPr>
        <w:pStyle w:val="Heading2"/>
      </w:pPr>
      <w:r>
        <w:t xml:space="preserve">6. Conclusion: A Blueprint for National Urban Robotics</w:t>
      </w:r>
    </w:p>
    <w:p>
      <w:pPr>
        <w:pStyle w:val="FirstParagraph"/>
      </w:pPr>
      <w:r>
        <w:t xml:space="preserve">This Research Proposal defines a path to make the role of the</w:t>
      </w:r>
      <w:r>
        <w:t xml:space="preserve"> </w:t>
      </w:r>
      <w:r>
        <w:rPr>
          <w:iCs/>
          <w:i/>
        </w:rPr>
        <w:t xml:space="preserve">Robotics Engineer</w:t>
      </w:r>
      <w:r>
        <w:t xml:space="preserve"> </w:t>
      </w:r>
      <w:r>
        <w:t xml:space="preserve">indispensable to Chicago’s future—and by extension, to U.S. cities facing similar challenges. It moves beyond generic robotics research into the realm of applied urban engineering, grounded in Chicago’s unique geography, governance, and community fabric. As climate pressures intensify and infrastructure investments reach $100B+ in Illinois alone (per 2025 state budget), this project offers not just technological innovation but a model for how</w:t>
      </w:r>
      <w:r>
        <w:t xml:space="preserve"> </w:t>
      </w:r>
      <w:r>
        <w:rPr>
          <w:iCs/>
          <w:i/>
        </w:rPr>
        <w:t xml:space="preserve">Robotics Engineer</w:t>
      </w:r>
      <w:r>
        <w:t xml:space="preserve"> </w:t>
      </w:r>
      <w:r>
        <w:t xml:space="preserve">expertise can drive equitable, cost-effective urban transformation within the</w:t>
      </w:r>
      <w:r>
        <w:t xml:space="preserve"> </w:t>
      </w:r>
      <w:r>
        <w:rPr>
          <w:iCs/>
          <w:i/>
        </w:rPr>
        <w:t xml:space="preserve">United States Chicago</w:t>
      </w:r>
      <w:r>
        <w:t xml:space="preserve"> </w:t>
      </w:r>
      <w:r>
        <w:t xml:space="preserve">context. We request partnership with the City of Chicago, U.S. National Science Foundation (NSF), and industry leaders to launch this initiative in Q1 2025.</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Robotics Engineering in Chicago, United States</dc:title>
  <dc:creator/>
  <dc:language>en</dc:language>
  <cp:keywords/>
  <dcterms:created xsi:type="dcterms:W3CDTF">2026-07-22T16:52:01Z</dcterms:created>
  <dcterms:modified xsi:type="dcterms:W3CDTF">2026-07-22T16:52:01Z</dcterms:modified>
</cp:coreProperties>
</file>

<file path=docProps/custom.xml><?xml version="1.0" encoding="utf-8"?>
<Properties xmlns="http://schemas.openxmlformats.org/officeDocument/2006/custom-properties" xmlns:vt="http://schemas.openxmlformats.org/officeDocument/2006/docPropsVTypes"/>
</file>