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daf273ff48dbb6573f00926a041e524ed1aca1"/>
    <w:p>
      <w:pPr>
        <w:pStyle w:val="Heading1"/>
      </w:pPr>
      <w:r>
        <w:t xml:space="preserve">Research Proposal: Strategic Workforce Development for Robotics Engineers in the United States Houston Ecosystem</w:t>
      </w:r>
    </w:p>
    <w:p>
      <w:pPr>
        <w:pStyle w:val="FirstParagraph"/>
      </w:pPr>
      <w:r>
        <w:rPr>
          <w:bCs/>
          <w:b/>
        </w:rPr>
        <w:t xml:space="preserve">Prepared For:</w:t>
      </w:r>
      <w:r>
        <w:t xml:space="preserve"> </w:t>
      </w:r>
      <w:r>
        <w:t xml:space="preserve">National Science Foundation (NSF), Houston Innovation Consortium, and Regional Industry Partners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comprehensive Research Proposal outlines a critical initiative to address the escalating demand for specialized Robotics Engineers within the United States Houston metropolitan area. As Houston solidifies its position as a global hub for space exploration, energy innovation, and advanced manufacturing, the strategic development of a highly skilled robotics engineering workforce emerges as paramount. This proposal details a multi-phase research project designed to map current industry needs, identify critical skill gaps, and establish a scalable framework for cultivating talent aligned with Houston's unique industrial landscape. The ultimate goal is to position United States Houston as the preeminent center for applied robotics innovation within the nation.</w:t>
      </w:r>
    </w:p>
    <w:bookmarkEnd w:id="20"/>
    <w:bookmarkStart w:id="21" w:name="ii.-problem-statement-and-context"/>
    <w:p>
      <w:pPr>
        <w:pStyle w:val="Heading2"/>
      </w:pPr>
      <w:r>
        <w:t xml:space="preserve">II. Problem Statement and Context</w:t>
      </w:r>
    </w:p>
    <w:p>
      <w:pPr>
        <w:pStyle w:val="FirstParagraph"/>
      </w:pPr>
      <w:r>
        <w:t xml:space="preserve">Houston, Texas – a cornerstone of the United States' technological and economic infrastructure – faces a significant challenge: a pronounced shortage of qualified Robotics Engineers capable of meeting the sophisticated demands of its diverse industries. The city's ecosystem is uniquely positioned, hosting NASA Johnson Space Center (JSC), major energy corporations (Chevron, ExxonMobil, Shell), world-class medical centers like MD Anderson Cancer Center, and the bustling Port of Houston. These entities require robotics solutions for space operations (e.g., lunar base construction robots), subsea pipeline inspection in the Gulf of Mexico, precision robotic surgery systems, autonomous cargo handling at ports, and resilient infrastructure monitoring.</w:t>
      </w:r>
    </w:p>
    <w:p>
      <w:pPr>
        <w:pStyle w:val="BodyText"/>
      </w:pPr>
      <w:r>
        <w:t xml:space="preserve">Despite this confluence of high-impact applications, a research gap persists. Current engineering curricula often lack sufficient integration of Houston-specific industry challenges. Furthermore, existing workforce development programs do not systematically align with the precise technical competencies required by local employers operating in the unique environments of United States Houston – from offshore oil platforms to complex medical facilities and spaceflight operations. This misalignment hinders innovation velocity and places Houston at a competitive disadvantage against other major U.S. tech hubs.</w:t>
      </w:r>
    </w:p>
    <w:bookmarkEnd w:id="21"/>
    <w:bookmarkStart w:id="22" w:name="iii.-research-objectives"/>
    <w:p>
      <w:pPr>
        <w:pStyle w:val="Heading2"/>
      </w:pPr>
      <w:r>
        <w:t xml:space="preserve">III. Research Objectives</w:t>
      </w:r>
    </w:p>
    <w:p>
      <w:pPr>
        <w:pStyle w:val="FirstParagraph"/>
      </w:pPr>
      <w:r>
        <w:t xml:space="preserve">This project aims to achieve the following specific objectives within the United States Houston context:</w:t>
      </w:r>
    </w:p>
    <w:p>
      <w:pPr>
        <w:numPr>
          <w:ilvl w:val="0"/>
          <w:numId w:val="1001"/>
        </w:numPr>
        <w:pStyle w:val="Compact"/>
      </w:pPr>
      <w:r>
        <w:rPr>
          <w:bCs/>
          <w:b/>
        </w:rPr>
        <w:t xml:space="preserve">Map Industry Demand:</w:t>
      </w:r>
      <w:r>
        <w:t xml:space="preserve"> </w:t>
      </w:r>
      <w:r>
        <w:t xml:space="preserve">Conduct a detailed analysis of current and projected Robotics Engineer job requirements across key Houston sectors (space, energy, healthcare, logistics) through surveys and interviews with 50+ local employers.</w:t>
      </w:r>
    </w:p>
    <w:p>
      <w:pPr>
        <w:numPr>
          <w:ilvl w:val="0"/>
          <w:numId w:val="1001"/>
        </w:numPr>
        <w:pStyle w:val="Compact"/>
      </w:pPr>
      <w:r>
        <w:rPr>
          <w:bCs/>
          <w:b/>
        </w:rPr>
        <w:t xml:space="preserve">Identify Critical Skill Gaps:</w:t>
      </w:r>
      <w:r>
        <w:t xml:space="preserve"> </w:t>
      </w:r>
      <w:r>
        <w:t xml:space="preserve">Pinpoint the specific technical competencies (e.g., ROS 2 integration for space robotics, subsea sensor fusion algorithms, medical robot safety certification) and soft skills most lacking in the Houston talent pool.</w:t>
      </w:r>
    </w:p>
    <w:p>
      <w:pPr>
        <w:numPr>
          <w:ilvl w:val="0"/>
          <w:numId w:val="1001"/>
        </w:numPr>
        <w:pStyle w:val="Compact"/>
      </w:pPr>
      <w:r>
        <w:rPr>
          <w:bCs/>
          <w:b/>
        </w:rPr>
        <w:t xml:space="preserve">Develop a Houston-Centric Curriculum Framework:</w:t>
      </w:r>
      <w:r>
        <w:t xml:space="preserve"> </w:t>
      </w:r>
      <w:r>
        <w:t xml:space="preserve">Create a validated model for academic programs (universities, community colleges) and industry training modules tailored to the unique robotics challenges of United States Houston.</w:t>
      </w:r>
    </w:p>
    <w:p>
      <w:pPr>
        <w:numPr>
          <w:ilvl w:val="0"/>
          <w:numId w:val="1001"/>
        </w:numPr>
        <w:pStyle w:val="Compact"/>
      </w:pPr>
      <w:r>
        <w:rPr>
          <w:bCs/>
          <w:b/>
        </w:rPr>
        <w:t xml:space="preserve">Evaluate Workforce Pipeline Effectiveness:</w:t>
      </w:r>
      <w:r>
        <w:t xml:space="preserve"> </w:t>
      </w:r>
      <w:r>
        <w:t xml:space="preserve">Assess the efficacy of current recruitment, retention, and upskilling strategies for Robotics Engineers within Houston's specific economic context.</w:t>
      </w:r>
    </w:p>
    <w:bookmarkEnd w:id="22"/>
    <w:bookmarkStart w:id="23" w:name="iv.-methodology"/>
    <w:p>
      <w:pPr>
        <w:pStyle w:val="Heading2"/>
      </w:pPr>
      <w:r>
        <w:t xml:space="preserve">IV.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 Industry Immersion &amp; Data Collection</w:t>
      </w:r>
      <w:r>
        <w:t xml:space="preserve"> </w:t>
      </w:r>
      <w:r>
        <w:t xml:space="preserve">- Deploy surveys and conduct structured interviews with HR leaders and engineering managers at NASA JSC, major energy firms, healthcare systems (e.g., Houston Methodist), and port logistics operators. Focus on current Robotics Engineer roles, required skills, project types, and future needs.</w:t>
      </w:r>
    </w:p>
    <w:p>
      <w:pPr>
        <w:numPr>
          <w:ilvl w:val="0"/>
          <w:numId w:val="1002"/>
        </w:numPr>
        <w:pStyle w:val="Compact"/>
      </w:pPr>
      <w:r>
        <w:rPr>
          <w:bCs/>
          <w:b/>
        </w:rPr>
        <w:t xml:space="preserve">Phase 2 (Months 5-10): Skill Gap Analysis &amp; Framework Design</w:t>
      </w:r>
      <w:r>
        <w:t xml:space="preserve"> </w:t>
      </w:r>
      <w:r>
        <w:t xml:space="preserve">- Analyze collected data using thematic analysis to identify gaps. Partner with the University of Houston (UH), Texas A&amp;M at Galveston, and Lone Star College to co-develop a modular curriculum framework incorporating Houston-specific case studies and project requirements.</w:t>
      </w:r>
    </w:p>
    <w:p>
      <w:pPr>
        <w:numPr>
          <w:ilvl w:val="0"/>
          <w:numId w:val="1002"/>
        </w:numPr>
        <w:pStyle w:val="Compact"/>
      </w:pPr>
      <w:r>
        <w:rPr>
          <w:bCs/>
          <w:b/>
        </w:rPr>
        <w:t xml:space="preserve">Phase 3 (Months 11-14): Pilot Program Implementation &amp; Validation</w:t>
      </w:r>
      <w:r>
        <w:t xml:space="preserve"> </w:t>
      </w:r>
      <w:r>
        <w:t xml:space="preserve">- Implement pilot training modules within select UH and community college robotics programs. Track student outcomes, employer feedback, and skill acquisition relative to Houston industry needs.</w:t>
      </w:r>
    </w:p>
    <w:p>
      <w:pPr>
        <w:numPr>
          <w:ilvl w:val="0"/>
          <w:numId w:val="1002"/>
        </w:numPr>
        <w:pStyle w:val="Compact"/>
      </w:pPr>
      <w:r>
        <w:rPr>
          <w:bCs/>
          <w:b/>
        </w:rPr>
        <w:t xml:space="preserve">Phase 4 (Months 15-18): Dissemination &amp; Strategy Refinement</w:t>
      </w:r>
      <w:r>
        <w:t xml:space="preserve"> </w:t>
      </w:r>
      <w:r>
        <w:t xml:space="preserve">- Compile findings into actionable reports, host a Houston Robotics Workforce Summit with key stakeholders, and finalize the scalable framework for regional adoption.</w:t>
      </w:r>
    </w:p>
    <w:bookmarkEnd w:id="23"/>
    <w:bookmarkStart w:id="24" w:name="Xbfa68fe4e54909fadbd4ffffa6e78de1dde7c11"/>
    <w:p>
      <w:pPr>
        <w:pStyle w:val="Heading2"/>
      </w:pPr>
      <w:r>
        <w:t xml:space="preserve">V. Significance and Expected Impact for United States Houston</w:t>
      </w:r>
    </w:p>
    <w:p>
      <w:pPr>
        <w:pStyle w:val="FirstParagraph"/>
      </w:pPr>
      <w:r>
        <w:t xml:space="preserve">The successful completion of this Research Proposal will yield transformative outcomes for the United States Houston economy:</w:t>
      </w:r>
    </w:p>
    <w:p>
      <w:pPr>
        <w:numPr>
          <w:ilvl w:val="0"/>
          <w:numId w:val="1003"/>
        </w:numPr>
        <w:pStyle w:val="Compact"/>
      </w:pPr>
      <w:r>
        <w:rPr>
          <w:bCs/>
          <w:b/>
        </w:rPr>
        <w:t xml:space="preserve">Accelerated Innovation:</w:t>
      </w:r>
      <w:r>
        <w:t xml:space="preserve"> </w:t>
      </w:r>
      <w:r>
        <w:t xml:space="preserve">Directly addresses the bottleneck in deploying advanced robotics solutions critical to Houston's core industries (e.g., faster development of autonomous systems for offshore energy operations).</w:t>
      </w:r>
    </w:p>
    <w:p>
      <w:pPr>
        <w:numPr>
          <w:ilvl w:val="0"/>
          <w:numId w:val="1003"/>
        </w:numPr>
        <w:pStyle w:val="Compact"/>
      </w:pPr>
      <w:r>
        <w:rPr>
          <w:bCs/>
          <w:b/>
        </w:rPr>
        <w:t xml:space="preserve">Economic Growth &amp; Job Creation:</w:t>
      </w:r>
      <w:r>
        <w:t xml:space="preserve"> </w:t>
      </w:r>
      <w:r>
        <w:t xml:space="preserve">Creates a pipeline of highly skilled Robotics Engineers ready for immediate deployment, reducing recruitment costs and time-to-hire for local firms, thereby fostering new business formation and high-wage job growth within Houston.</w:t>
      </w:r>
    </w:p>
    <w:p>
      <w:pPr>
        <w:numPr>
          <w:ilvl w:val="0"/>
          <w:numId w:val="1003"/>
        </w:numPr>
        <w:pStyle w:val="Compact"/>
      </w:pPr>
      <w:r>
        <w:rPr>
          <w:bCs/>
          <w:b/>
        </w:rPr>
        <w:t xml:space="preserve">Enhanced Competitiveness:</w:t>
      </w:r>
      <w:r>
        <w:t xml:space="preserve"> </w:t>
      </w:r>
      <w:r>
        <w:t xml:space="preserve">Positions United States Houston as the definitive destination for robotics R&amp;D in sectors vital to national security (space) and economic stability (energy, logistics), attracting federal funding and private investment away from other regions.</w:t>
      </w:r>
    </w:p>
    <w:p>
      <w:pPr>
        <w:numPr>
          <w:ilvl w:val="0"/>
          <w:numId w:val="1003"/>
        </w:numPr>
        <w:pStyle w:val="Compact"/>
      </w:pPr>
      <w:r>
        <w:rPr>
          <w:bCs/>
          <w:b/>
        </w:rPr>
        <w:t xml:space="preserve">National Leadership:</w:t>
      </w:r>
      <w:r>
        <w:t xml:space="preserve"> </w:t>
      </w:r>
      <w:r>
        <w:t xml:space="preserve">Establishes Houston as a model for region-specific workforce development strategies, providing a replicable blueprint for other major U.S. cities facing similar industrial robotics demands.</w:t>
      </w:r>
    </w:p>
    <w:bookmarkEnd w:id="24"/>
    <w:bookmarkStart w:id="25" w:name="vi.-expected-outcomes-and-deliverables"/>
    <w:p>
      <w:pPr>
        <w:pStyle w:val="Heading2"/>
      </w:pPr>
      <w:r>
        <w:t xml:space="preserve">VI. Expected Outcomes and Deliverables</w:t>
      </w:r>
    </w:p>
    <w:p>
      <w:pPr>
        <w:pStyle w:val="FirstParagraph"/>
      </w:pPr>
      <w:r>
        <w:t xml:space="preserve">This Research Proposal will deliver concrete, actionable results:</w:t>
      </w:r>
    </w:p>
    <w:p>
      <w:pPr>
        <w:numPr>
          <w:ilvl w:val="0"/>
          <w:numId w:val="1004"/>
        </w:numPr>
        <w:pStyle w:val="Compact"/>
      </w:pPr>
      <w:r>
        <w:t xml:space="preserve">A comprehensive Houston Robotics Engineering Workforce Demand Report detailing current roles, required skills, and projected growth (Year 1).</w:t>
      </w:r>
    </w:p>
    <w:p>
      <w:pPr>
        <w:numPr>
          <w:ilvl w:val="0"/>
          <w:numId w:val="1004"/>
        </w:numPr>
        <w:pStyle w:val="Compact"/>
      </w:pPr>
      <w:r>
        <w:t xml:space="preserve">A validated "Houston Robotics Engineer Competency Framework" defining the precise technical and professional skills needed.</w:t>
      </w:r>
    </w:p>
    <w:p>
      <w:pPr>
        <w:numPr>
          <w:ilvl w:val="0"/>
          <w:numId w:val="1004"/>
        </w:numPr>
        <w:pStyle w:val="Compact"/>
      </w:pPr>
      <w:r>
        <w:t xml:space="preserve">Curriculum guidelines for universities and training providers integrated with Houston industry case studies (e.g., designing a robot for space station maintenance protocols, optimizing port crane automation).</w:t>
      </w:r>
    </w:p>
    <w:p>
      <w:pPr>
        <w:numPr>
          <w:ilvl w:val="0"/>
          <w:numId w:val="1004"/>
        </w:numPr>
        <w:pStyle w:val="Compact"/>
      </w:pPr>
      <w:r>
        <w:t xml:space="preserve">A pilot training program framework with measurable student learning outcomes and employer satisfaction metrics.</w:t>
      </w:r>
    </w:p>
    <w:p>
      <w:pPr>
        <w:numPr>
          <w:ilvl w:val="0"/>
          <w:numId w:val="1004"/>
        </w:numPr>
        <w:pStyle w:val="Compact"/>
      </w:pPr>
      <w:r>
        <w:t xml:space="preserve">Recommendations for policy makers and educational institutions on funding, accreditation, and public-private partnerships to sustain the pipeline.</w:t>
      </w:r>
    </w:p>
    <w:bookmarkEnd w:id="25"/>
    <w:bookmarkStart w:id="26" w:name="vii.-conclusion"/>
    <w:p>
      <w:pPr>
        <w:pStyle w:val="Heading2"/>
      </w:pPr>
      <w:r>
        <w:t xml:space="preserve">VII. Conclusion</w:t>
      </w:r>
    </w:p>
    <w:p>
      <w:pPr>
        <w:pStyle w:val="FirstParagraph"/>
      </w:pPr>
      <w:r>
        <w:t xml:space="preserve">The trajectory of Houston's economic future is inextricably linked to its ability to harness robotics technology. This Research Proposal presents a targeted, evidence-based strategy to build the necessary talent foundation for Robotics Engineers specifically equipped to solve the complex challenges inherent in operating within the dynamic environment of United States Houston. By systematically aligning education and training with local industry needs – from NASA's lunar ambitions to Port of Houston logistics and energy sector operations – this initiative will unlock significant innovation potential. The investment in developing a workforce adept at deploying robotics solutions for Houston's unique context is not merely beneficial; it is essential for maintaining the city's status as an indispensable engine of technological progress within the United States. We seek collaboration and funding to launch this critical research, ensuring Houston remains at the forefront of robotics engineering innovation.</w:t>
      </w:r>
    </w:p>
    <w:bookmarkEnd w:id="26"/>
    <w:bookmarkStart w:id="27" w:name="viii.-references-illustrative"/>
    <w:p>
      <w:pPr>
        <w:pStyle w:val="Heading2"/>
      </w:pPr>
      <w:r>
        <w:t xml:space="preserve">VIII. References (Illustrative)</w:t>
      </w:r>
    </w:p>
    <w:p>
      <w:pPr>
        <w:pStyle w:val="FirstParagraph"/>
      </w:pPr>
      <w:r>
        <w:t xml:space="preserve">1. Houston Economic Development Corporation (HEDC). (2023). *Houston Innovation Ecosystem Report*.</w:t>
      </w:r>
      <w:r>
        <w:br/>
      </w:r>
      <w:r>
        <w:t xml:space="preserve">2. U.S. Bureau of Labor Statistics. (2023). *Occupational Outlook Handbook: Robotics Engineers*.</w:t>
      </w:r>
      <w:r>
        <w:br/>
      </w:r>
      <w:r>
        <w:t xml:space="preserve">3. NASA Johnson Space Center Annual Report &amp; Technology Priorities (2021-2023).</w:t>
      </w:r>
      <w:r>
        <w:br/>
      </w:r>
      <w:r>
        <w:t xml:space="preserve">4. Houston Port Authority Strategic Plan for Automation and Efficiency.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United States Houston</dc:title>
  <dc:creator/>
  <dc:language>en</dc:language>
  <cp:keywords/>
  <dcterms:created xsi:type="dcterms:W3CDTF">2026-07-21T06:40:29Z</dcterms:created>
  <dcterms:modified xsi:type="dcterms:W3CDTF">2026-07-21T06:40:29Z</dcterms:modified>
</cp:coreProperties>
</file>

<file path=docProps/custom.xml><?xml version="1.0" encoding="utf-8"?>
<Properties xmlns="http://schemas.openxmlformats.org/officeDocument/2006/custom-properties" xmlns:vt="http://schemas.openxmlformats.org/officeDocument/2006/docPropsVTypes"/>
</file>