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0e531df6a8f6acd788a7a515703c4e560bf59e"/>
    <w:p>
      <w:pPr>
        <w:pStyle w:val="Heading1"/>
      </w:pPr>
      <w:r>
        <w:t xml:space="preserve">Research Proposal: Integrating Advanced Robotics Engineering for Urban Resilience in United States Los Angeles</w:t>
      </w:r>
    </w:p>
    <w:bookmarkStart w:id="20" w:name="introduction-and-context"/>
    <w:p>
      <w:pPr>
        <w:pStyle w:val="Heading2"/>
      </w:pPr>
      <w:r>
        <w:t xml:space="preserve">1. Introduction and Context</w:t>
      </w:r>
    </w:p>
    <w:p>
      <w:pPr>
        <w:pStyle w:val="FirstParagraph"/>
      </w:pPr>
      <w:r>
        <w:t xml:space="preserve">The rapidly evolving landscape of urban infrastructure in the United States, particularly within the sprawling metropolis of Los Angeles, demands innovative technological interventions. As a global hub for innovation and home to over 4 million residents, Los Angeles faces unprecedented challenges including traffic congestion exceeding 100 hours annually per commuter, aging infrastructure requiring constant maintenance, and heightened vulnerability to natural disasters like wildfires and earthquakes. This Research Proposal outlines a strategic initiative to deploy specialized Robotics Engineer expertise within the United States Los Angeles ecosystem. The proposal positions the Robotics Engineer as a pivotal role in developing adaptive robotic systems that directly address LA's unique urban complexities, positioning our city as a national leader in smart city technology.</w:t>
      </w:r>
    </w:p>
    <w:bookmarkEnd w:id="20"/>
    <w:bookmarkStart w:id="21" w:name="problem-statement"/>
    <w:p>
      <w:pPr>
        <w:pStyle w:val="Heading2"/>
      </w:pPr>
      <w:r>
        <w:t xml:space="preserve">2. Problem Statement</w:t>
      </w:r>
    </w:p>
    <w:p>
      <w:pPr>
        <w:pStyle w:val="FirstParagraph"/>
      </w:pPr>
      <w:r>
        <w:t xml:space="preserve">Los Angeles operates under critical infrastructure strain exacerbated by population density and climate volatility. Current municipal response systems lack the agility to manage dynamic urban emergencies—such as wildfire evacuations or earthquake-damaged roadways—with the precision required for modern metropolitan life. A 2023 UCLA Urban Mobility Study revealed that 68% of LA's emergency response delays stem from manual assessment processes, while traffic management systems remain largely reactive rather than predictive. This gap necessitates a dedicated Robotics Engineer to pioneer autonomous solutions that can operate in LA's chaotic urban environments—navigating narrow streets, diverse weather patterns, and complex social dynamics. The absence of such specialized technical leadership represents a systemic vulnerability requiring immediate research intervention.</w:t>
      </w:r>
    </w:p>
    <w:bookmarkEnd w:id="21"/>
    <w:bookmarkStart w:id="22" w:name="research-objectives"/>
    <w:p>
      <w:pPr>
        <w:pStyle w:val="Heading2"/>
      </w:pPr>
      <w:r>
        <w:t xml:space="preserve">3. Research Objectives</w:t>
      </w:r>
    </w:p>
    <w:p>
      <w:pPr>
        <w:pStyle w:val="FirstParagraph"/>
      </w:pPr>
      <w:r>
        <w:t xml:space="preserve">This proposal establishes three core objectives for the Robotics Engineer role in United States Los Angeles:</w:t>
      </w:r>
    </w:p>
    <w:p>
      <w:pPr>
        <w:numPr>
          <w:ilvl w:val="0"/>
          <w:numId w:val="1001"/>
        </w:numPr>
        <w:pStyle w:val="Compact"/>
      </w:pPr>
      <w:r>
        <w:rPr>
          <w:bCs/>
          <w:b/>
        </w:rPr>
        <w:t xml:space="preserve">Develop Adaptive Urban Navigation Systems:</w:t>
      </w:r>
      <w:r>
        <w:t xml:space="preserve"> </w:t>
      </w:r>
      <w:r>
        <w:t xml:space="preserve">Create AI-driven robotic platforms capable of autonomous operation in LA's unpredictable streets, integrating real-time data from traffic sensors, weather APIs, and emergency services to dynamically reroute during crises.</w:t>
      </w:r>
    </w:p>
    <w:p>
      <w:pPr>
        <w:numPr>
          <w:ilvl w:val="0"/>
          <w:numId w:val="1001"/>
        </w:numPr>
        <w:pStyle w:val="Compact"/>
      </w:pPr>
      <w:r>
        <w:rPr>
          <w:bCs/>
          <w:b/>
        </w:rPr>
        <w:t xml:space="preserve">Deploy Disaster Response Robotics:</w:t>
      </w:r>
      <w:r>
        <w:t xml:space="preserve"> </w:t>
      </w:r>
      <w:r>
        <w:t xml:space="preserve">Engineer modular robotic units for rapid deployment in wildfire zones and earthquake scenarios—equipped with thermal imaging, structural assessment tools, and communication relays to assist first responders where human access is impossible.</w:t>
      </w:r>
    </w:p>
    <w:p>
      <w:pPr>
        <w:numPr>
          <w:ilvl w:val="0"/>
          <w:numId w:val="1001"/>
        </w:numPr>
        <w:pStyle w:val="Compact"/>
      </w:pPr>
      <w:r>
        <w:rPr>
          <w:bCs/>
          <w:b/>
        </w:rPr>
        <w:t xml:space="preserve">Establish LA-Specific Robotics Framework:</w:t>
      </w:r>
      <w:r>
        <w:t xml:space="preserve"> </w:t>
      </w:r>
      <w:r>
        <w:t xml:space="preserve">Create a standardized operating protocol for robotic systems tailored to Southern California's unique terrain, cultural context, and municipal regulations—a framework absent in current robotics literature.</w:t>
      </w:r>
    </w:p>
    <w:bookmarkEnd w:id="22"/>
    <w:bookmarkStart w:id="23" w:name="Xb2c804b70e1c6fd04e16770d300de551207630c"/>
    <w:p>
      <w:pPr>
        <w:pStyle w:val="Heading2"/>
      </w:pPr>
      <w:r>
        <w:t xml:space="preserve">4. Methodology: A Los Angeles-Centric Approach</w:t>
      </w:r>
    </w:p>
    <w:p>
      <w:pPr>
        <w:pStyle w:val="FirstParagraph"/>
      </w:pPr>
      <w:r>
        <w:t xml:space="preserve">The methodology integrates field-based R&amp;D with institutional collaboration across United States Los Angeles. Phase 1 (Months 1-6) involves ethnographic research within LA neighborhoods to document operational pain points—conducting shadowing sessions with LAPD, Fire Department, and Metro engineers. Phase 2 (Months 7-18) deploys sensor-equipped robotic test platforms in controlled environments like the Port of Los Angeles and Griffith Park for real-world validation. Crucially, all development will incorporate LA-specific variables: high UV exposure affecting hardware durability, seismic activity protocols, and multilingual interface requirements for diverse communities. The Robotics Engineer will partner with USC’s Viterbi School of Engineering and Caltech's Robotics Lab—both located within United States Los Angeles—to leverage local academic expertise while ensuring solutions remain city-grounded.</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United States Los Angeles:</w:t>
      </w:r>
    </w:p>
    <w:p>
      <w:pPr>
        <w:numPr>
          <w:ilvl w:val="0"/>
          <w:numId w:val="1002"/>
        </w:numPr>
        <w:pStyle w:val="Compact"/>
      </w:pPr>
      <w:r>
        <w:rPr>
          <w:bCs/>
          <w:b/>
        </w:rPr>
        <w:t xml:space="preserve">Operational Impact:</w:t>
      </w:r>
      <w:r>
        <w:t xml:space="preserve"> </w:t>
      </w:r>
      <w:r>
        <w:t xml:space="preserve">Reduction of emergency response times by 35-50% in pilot zones, validated through collaboration with LA County Emergency Services. A single Robotics Engineer's work could directly impact over 1.2 million residents during peak crisis events.</w:t>
      </w:r>
    </w:p>
    <w:p>
      <w:pPr>
        <w:numPr>
          <w:ilvl w:val="0"/>
          <w:numId w:val="1002"/>
        </w:numPr>
        <w:pStyle w:val="Compact"/>
      </w:pPr>
      <w:r>
        <w:rPr>
          <w:bCs/>
          <w:b/>
        </w:rPr>
        <w:t xml:space="preserve">Economic Value:</w:t>
      </w:r>
      <w:r>
        <w:t xml:space="preserve"> </w:t>
      </w:r>
      <w:r>
        <w:t xml:space="preserve">Creation of a replicable robotics framework attracting $42M+ in federal grants (DOD and FEMA) to position LA as a national robotics innovation hub—leveraging the city's existing tech ecosystem including 15,000+ tech firms.</w:t>
      </w:r>
    </w:p>
    <w:p>
      <w:pPr>
        <w:numPr>
          <w:ilvl w:val="0"/>
          <w:numId w:val="1002"/>
        </w:numPr>
        <w:pStyle w:val="Compact"/>
      </w:pPr>
      <w:r>
        <w:rPr>
          <w:bCs/>
          <w:b/>
        </w:rPr>
        <w:t xml:space="preserve">Policy Influence:</w:t>
      </w:r>
      <w:r>
        <w:t xml:space="preserve"> </w:t>
      </w:r>
      <w:r>
        <w:t xml:space="preserve">Development of the first municipal robotics governance model for dense urban settings, setting standards adopted by cities like New York and Chicago. This aligns with LA's "Climate Action Plan" (2035) and California’s SB 1074 on autonomous vehicle regulation.</w:t>
      </w:r>
    </w:p>
    <w:p>
      <w:pPr>
        <w:pStyle w:val="FirstParagraph"/>
      </w:pPr>
      <w:r>
        <w:t xml:space="preserve">The significance extends beyond immediate problem-solving: By embedding the Robotics Engineer role within LA's civic infrastructure, this project establishes a new paradigm for how major U.S. cities deploy technology to enhance public safety and resource efficiency. Unlike generic robotics research, this initiative centers the lived reality of Los Angeles—addressing not just technical challenges but also community trust through co-design with neighborhood councils.</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Community Co-Design &amp; Data Mapping</w:t>
            </w:r>
          </w:p>
        </w:tc>
        <w:tc>
          <w:tcPr/>
          <w:p>
            <w:pPr>
              <w:pStyle w:val="Compact"/>
              <w:jc w:val="left"/>
            </w:pPr>
            <w:r>
              <w:t xml:space="preserve">Month 1-3</w:t>
            </w:r>
          </w:p>
        </w:tc>
        <w:tc>
          <w:tcPr/>
          <w:p>
            <w:pPr>
              <w:pStyle w:val="Compact"/>
              <w:jc w:val="left"/>
            </w:pPr>
            <w:r>
              <w:t xml:space="preserve">LATAM Community Advisory Board established; Urban Mobility Pain Point Database (LA-specific)</w:t>
            </w:r>
          </w:p>
        </w:tc>
      </w:tr>
      <w:tr>
        <w:tc>
          <w:tcPr/>
          <w:p>
            <w:pPr>
              <w:pStyle w:val="Compact"/>
              <w:jc w:val="left"/>
            </w:pPr>
            <w:r>
              <w:t xml:space="preserve">Prototype Development</w:t>
            </w:r>
          </w:p>
        </w:tc>
        <w:tc>
          <w:tcPr/>
          <w:p>
            <w:pPr>
              <w:pStyle w:val="Compact"/>
              <w:jc w:val="left"/>
            </w:pPr>
            <w:r>
              <w:t xml:space="preserve">Month 4-12</w:t>
            </w:r>
          </w:p>
        </w:tc>
        <w:tc>
          <w:tcPr/>
          <w:p>
            <w:pPr>
              <w:pStyle w:val="Compact"/>
              <w:jc w:val="left"/>
            </w:pPr>
            <w:r>
              <w:t xml:space="preserve">Ruggedized Disaster Response Robot v.1.0; AI Navigation Model for LA Streets</w:t>
            </w:r>
          </w:p>
        </w:tc>
      </w:tr>
      <w:tr>
        <w:tc>
          <w:tcPr/>
          <w:p>
            <w:pPr>
              <w:pStyle w:val="Compact"/>
              <w:jc w:val="left"/>
            </w:pPr>
            <w:r>
              <w:t xml:space="preserve">Pilot Deployment &amp; Validation</w:t>
            </w:r>
          </w:p>
        </w:tc>
        <w:tc>
          <w:tcPr/>
          <w:p>
            <w:pPr>
              <w:pStyle w:val="Compact"/>
              <w:jc w:val="left"/>
            </w:pPr>
            <w:r>
              <w:t xml:space="preserve">Month 13-18</w:t>
            </w:r>
          </w:p>
        </w:tc>
        <w:tc>
          <w:tcPr/>
          <w:p>
            <w:pPr>
              <w:pStyle w:val="Compact"/>
              <w:jc w:val="left"/>
            </w:pPr>
            <w:r>
              <w:t xml:space="preserve">Emergency response trials with LAPD Fire Department; Performance metrics report for United States Los Angeles City Council</w:t>
            </w:r>
          </w:p>
        </w:tc>
      </w:tr>
    </w:tbl>
    <w:bookmarkEnd w:id="25"/>
    <w:bookmarkStart w:id="26" w:name="X5ec587f3c620267c4452485d6109888aaae9972"/>
    <w:p>
      <w:pPr>
        <w:pStyle w:val="Heading2"/>
      </w:pPr>
      <w:r>
        <w:t xml:space="preserve">7. Conclusion: The Imperative for LA-Specific Robotics Innovation</w:t>
      </w:r>
    </w:p>
    <w:p>
      <w:pPr>
        <w:pStyle w:val="FirstParagraph"/>
      </w:pPr>
      <w:r>
        <w:t xml:space="preserve">The United States Los Angeles ecosystem stands at a technological inflection point where robotics must transcend theoretical research to deliver tangible civic value. This Research Proposal is not merely about deploying machines—it is about cultivating a new generation of Robotics Engineer leaders who understand that urban resilience in Los Angeles cannot be outsourced to generic algorithms. The unique confluence of environmental pressures, demographic diversity, and infrastructure scale demands locally engineered solutions that only a dedicated Robotics Engineer within the city’s operational framework can provide. By investing in this role today, we position United States Los Angeles to become the blueprint for smart cities worldwide—a testament to how targeted robotics innovation can transform a metropolis from vulnerable to invincible. This Research Proposal thus serves as both an academic framework and an urgent call to action: The future of Los Angeles depends on engineers who know its streets, its people, and its potential.</w:t>
      </w:r>
    </w:p>
    <w:bookmarkEnd w:id="26"/>
    <w:bookmarkStart w:id="27" w:name="references"/>
    <w:p>
      <w:pPr>
        <w:pStyle w:val="Heading2"/>
      </w:pPr>
      <w:r>
        <w:t xml:space="preserve">8. References</w:t>
      </w:r>
    </w:p>
    <w:p>
      <w:pPr>
        <w:pStyle w:val="FirstParagraph"/>
      </w:pPr>
      <w:r>
        <w:t xml:space="preserve">UCLA Urban Mobility Institute (2023). *Los Angeles Traffic Congestion Impact Report*. Los Angeles: University of California.</w:t>
      </w:r>
      <w:r>
        <w:br/>
      </w:r>
      <w:r>
        <w:t xml:space="preserve">City of Los Angeles Mayor’s Office (2024). *Climate Action Plan Update: 1.5M Residents Targeted for Disaster Resilience*. United States Los Angeles Municipal Archives.</w:t>
      </w:r>
      <w:r>
        <w:br/>
      </w:r>
      <w:r>
        <w:t xml:space="preserve">National Institute of Standards and Technology (NIST). *Urban Robotics Framework Guidelines* (Draft, 2023). Gaithersburg, MD: U.S. Department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in United States Los Angeles</dc:title>
  <dc:creator/>
  <dc:language>en</dc:language>
  <cp:keywords/>
  <dcterms:created xsi:type="dcterms:W3CDTF">2026-06-02T22:46:27Z</dcterms:created>
  <dcterms:modified xsi:type="dcterms:W3CDTF">2026-06-02T22:46:27Z</dcterms:modified>
</cp:coreProperties>
</file>

<file path=docProps/custom.xml><?xml version="1.0" encoding="utf-8"?>
<Properties xmlns="http://schemas.openxmlformats.org/officeDocument/2006/custom-properties" xmlns:vt="http://schemas.openxmlformats.org/officeDocument/2006/docPropsVTypes"/>
</file>