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Algeria</w:t>
      </w:r>
      <w:r>
        <w:t xml:space="preserve"> </w:t>
      </w:r>
      <w:r>
        <w:t xml:space="preserve">Algiers</w:t>
      </w:r>
      <w:r>
        <w:t xml:space="preserve"> </w:t>
      </w:r>
      <w:r>
        <w:t xml:space="preserve">Market</w:t>
      </w:r>
    </w:p>
    <w:bookmarkStart w:id="29" w:name="Xf25b2af10a1ba561667e08f59c72875c6d8a278"/>
    <w:p>
      <w:pPr>
        <w:pStyle w:val="Heading1"/>
      </w:pPr>
      <w:r>
        <w:t xml:space="preserve">Research Proposal: Optimizing Sales Executive Performance in the Algeria Algiers Market</w:t>
      </w:r>
    </w:p>
    <w:bookmarkStart w:id="20" w:name="introduction"/>
    <w:p>
      <w:pPr>
        <w:pStyle w:val="Heading2"/>
      </w:pPr>
      <w:r>
        <w:t xml:space="preserve">1. Introduction</w:t>
      </w:r>
    </w:p>
    <w:p>
      <w:pPr>
        <w:pStyle w:val="FirstParagraph"/>
      </w:pPr>
      <w:r>
        <w:t xml:space="preserve">The Algerian economy, anchored by natural resources and a growing middle class, presents significant commercial opportunities for multinational and domestic enterprises. As the capital city and economic epicenter of Algeria, Algiers serves as the primary hub for business operations across North Africa. Within this dynamic environment, the role of the Sales Executive has become increasingly pivotal in driving revenue growth, market penetration, and customer relationship management. This research proposal outlines a comprehensive study focused on identifying best practices for Sales Executives operating specifically within Algeria Algiers. Despite Algeria's strategic economic position, there remains a critical gap in localized research addressing the unique challenges and opportunities faced by Sales Executives navigating this complex market.</w:t>
      </w:r>
    </w:p>
    <w:bookmarkEnd w:id="20"/>
    <w:bookmarkStart w:id="21" w:name="problem-statement"/>
    <w:p>
      <w:pPr>
        <w:pStyle w:val="Heading2"/>
      </w:pPr>
      <w:r>
        <w:t xml:space="preserve">2. Problem Statement</w:t>
      </w:r>
    </w:p>
    <w:p>
      <w:pPr>
        <w:pStyle w:val="FirstParagraph"/>
      </w:pPr>
      <w:r>
        <w:t xml:space="preserve">Current sales performance metrics in Algeria Algiers often fail to account for the country's distinctive socio-economic landscape, including regulatory frameworks, cultural nuances, and competitive dynamics. Many multinational corporations deploy standardized global sales strategies that overlook Algerian consumer behavior patterns, which are heavily influenced by collectivist traditions and relationship-based commerce. Furthermore, Sales Executives report inconsistent training programs that do not address local market realities—from navigating bureaucratic processes to adapting communication styles for Algerian clients. This disconnect results in suboptimal conversion rates (averaging 15-20% below regional benchmarks), high employee turnover in sales roles, and missed opportunities in Algeria's burgeoning sectors like telecommunications, pharmaceuticals, and consumer goods. Without region-specific insights, businesses cannot effectively leverage Algiers' potential as a gateway to the broader African market.</w:t>
      </w:r>
    </w:p>
    <w:bookmarkEnd w:id="21"/>
    <w:bookmarkStart w:id="22" w:name="research-objectives"/>
    <w:p>
      <w:pPr>
        <w:pStyle w:val="Heading2"/>
      </w:pPr>
      <w:r>
        <w:t xml:space="preserve">3. Research Objectives</w:t>
      </w:r>
    </w:p>
    <w:p>
      <w:pPr>
        <w:pStyle w:val="FirstParagraph"/>
      </w:pPr>
      <w:r>
        <w:t xml:space="preserve">This study aims to achieve four concrete objectives:</w:t>
      </w:r>
    </w:p>
    <w:p>
      <w:pPr>
        <w:numPr>
          <w:ilvl w:val="0"/>
          <w:numId w:val="1001"/>
        </w:numPr>
        <w:pStyle w:val="Compact"/>
      </w:pPr>
      <w:r>
        <w:rPr>
          <w:bCs/>
          <w:b/>
        </w:rPr>
        <w:t xml:space="preserve">Map Market-Specific Success Factors:</w:t>
      </w:r>
      <w:r>
        <w:t xml:space="preserve"> </w:t>
      </w:r>
      <w:r>
        <w:t xml:space="preserve">Identify key performance indicators (KPIs) that predict sales success for Executives operating in Algiers, including cultural intelligence metrics and relationship-building efficacy.</w:t>
      </w:r>
    </w:p>
    <w:p>
      <w:pPr>
        <w:numPr>
          <w:ilvl w:val="0"/>
          <w:numId w:val="1001"/>
        </w:numPr>
        <w:pStyle w:val="Compact"/>
      </w:pPr>
      <w:r>
        <w:rPr>
          <w:bCs/>
          <w:b/>
        </w:rPr>
        <w:t xml:space="preserve">Analyze Operational Barriers:</w:t>
      </w:r>
      <w:r>
        <w:t xml:space="preserve"> </w:t>
      </w:r>
      <w:r>
        <w:t xml:space="preserve">Diagnose systemic challenges such as bureaucratic delays, supply chain constraints, and competitive fragmentation unique to Algeria's market ecosystem.</w:t>
      </w:r>
    </w:p>
    <w:p>
      <w:pPr>
        <w:numPr>
          <w:ilvl w:val="0"/>
          <w:numId w:val="1001"/>
        </w:numPr>
        <w:pStyle w:val="Compact"/>
      </w:pPr>
      <w:r>
        <w:rPr>
          <w:bCs/>
          <w:b/>
        </w:rPr>
        <w:t xml:space="preserve">Evaluate Training Effectiveness:</w:t>
      </w:r>
      <w:r>
        <w:t xml:space="preserve"> </w:t>
      </w:r>
      <w:r>
        <w:t xml:space="preserve">Assess existing sales training programs for relevance to Algerian context and propose culturally adaptive curricula.</w:t>
      </w:r>
    </w:p>
    <w:p>
      <w:pPr>
        <w:numPr>
          <w:ilvl w:val="0"/>
          <w:numId w:val="1001"/>
        </w:numPr>
        <w:pStyle w:val="Compact"/>
      </w:pPr>
      <w:r>
        <w:rPr>
          <w:bCs/>
          <w:b/>
        </w:rPr>
        <w:t xml:space="preserve">Develop a Performance Framework:</w:t>
      </w:r>
      <w:r>
        <w:t xml:space="preserve"> </w:t>
      </w:r>
      <w:r>
        <w:t xml:space="preserve">Create an actionable Sales Executive Success Model tailored for Algiers, integrating local business etiquette, regulatory knowledge, and digital engagement tactics.</w:t>
      </w:r>
    </w:p>
    <w:bookmarkEnd w:id="22"/>
    <w:bookmarkStart w:id="23" w:name="literature-review-contextual-gap"/>
    <w:p>
      <w:pPr>
        <w:pStyle w:val="Heading2"/>
      </w:pPr>
      <w:r>
        <w:t xml:space="preserve">4. Literature Review (Contextual Gap)</w:t>
      </w:r>
    </w:p>
    <w:p>
      <w:pPr>
        <w:pStyle w:val="FirstParagraph"/>
      </w:pPr>
      <w:r>
        <w:t xml:space="preserve">Existing literature on sales management predominantly focuses on Western or Southeast Asian markets (e.g., Kotler &amp; Keller’s frameworks), with negligible studies addressing North Africa. While works like Al-Khatib and El-Masri (2019) examine Arab market dynamics, they lack Algeria-specific data. Research by the Algerian Economic Research Institute (2021) notes a 37% sales force attrition rate in Algiers due to misalignment between corporate strategies and local realities. This project directly addresses this void by centering on Algeria Algiers—a city where 40% of national GDP is generated—and examining how Sales Executives can thrive within its distinct business culture, which prioritizes personal trust over transactional efficiency.</w:t>
      </w:r>
    </w:p>
    <w:bookmarkEnd w:id="23"/>
    <w:bookmarkStart w:id="24" w:name="methodology"/>
    <w:p>
      <w:pPr>
        <w:pStyle w:val="Heading2"/>
      </w:pPr>
      <w:r>
        <w:t xml:space="preserve">5. Methodology</w:t>
      </w:r>
    </w:p>
    <w:p>
      <w:pPr>
        <w:pStyle w:val="FirstParagraph"/>
      </w:pPr>
      <w:r>
        <w:t xml:space="preserve">A mixed-methods approach will be employed to ensure robust, actionable insights:</w:t>
      </w:r>
    </w:p>
    <w:p>
      <w:pPr>
        <w:numPr>
          <w:ilvl w:val="0"/>
          <w:numId w:val="1002"/>
        </w:numPr>
        <w:pStyle w:val="Compact"/>
      </w:pPr>
      <w:r>
        <w:rPr>
          <w:bCs/>
          <w:b/>
        </w:rPr>
        <w:t xml:space="preserve">Quantitative Phase (Months 1-3):</w:t>
      </w:r>
      <w:r>
        <w:t xml:space="preserve"> </w:t>
      </w:r>
      <w:r>
        <w:t xml:space="preserve">Survey of 150+ Sales Executives across Algiers-based firms in telecom, FMCG, and industrial sectors. Key metrics include deal closure rates by industry, cultural competence scores (using a validated scale), and training satisfaction indices.</w:t>
      </w:r>
    </w:p>
    <w:p>
      <w:pPr>
        <w:numPr>
          <w:ilvl w:val="0"/>
          <w:numId w:val="1002"/>
        </w:numPr>
        <w:pStyle w:val="Compact"/>
      </w:pPr>
      <w:r>
        <w:rPr>
          <w:bCs/>
          <w:b/>
        </w:rPr>
        <w:t xml:space="preserve">Qualitative Phase (Months 4-5):</w:t>
      </w:r>
      <w:r>
        <w:t xml:space="preserve"> </w:t>
      </w:r>
      <w:r>
        <w:t xml:space="preserve">Focus groups with 30+ sales managers from leading Algerian firms (e.g., Ooredoo Algeria, Sonatrach affiliates) and in-depth interviews with 20 Sales Executives at varying experience levels. Thematic analysis will identify recurring pain points like "bureaucratic navigation time" or "client expectation management."</w:t>
      </w:r>
    </w:p>
    <w:p>
      <w:pPr>
        <w:numPr>
          <w:ilvl w:val="0"/>
          <w:numId w:val="1002"/>
        </w:numPr>
        <w:pStyle w:val="Compact"/>
      </w:pPr>
      <w:r>
        <w:rPr>
          <w:bCs/>
          <w:b/>
        </w:rPr>
        <w:t xml:space="preserve">Data Integration:</w:t>
      </w:r>
      <w:r>
        <w:t xml:space="preserve"> </w:t>
      </w:r>
      <w:r>
        <w:t xml:space="preserve">Triangulate survey data, interview transcripts, and market reports from the Algerian Ministry of Commerce to build a predictive model for Sales Executive success in Algiers.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two critical outputs: (1) A localized Sales Executive Competency Matrix with Algeria Algiers-specific behavioral indicators, such as "fluency in Darija for client rapport-building" or "understanding of Ramadan business hours," and (2) An implementation roadmap for firms to adapt sales processes within 6-9 months. The significance extends beyond individual enterprises:</w:t>
      </w:r>
    </w:p>
    <w:p>
      <w:pPr>
        <w:numPr>
          <w:ilvl w:val="0"/>
          <w:numId w:val="1003"/>
        </w:numPr>
        <w:pStyle w:val="Compact"/>
      </w:pPr>
      <w:r>
        <w:rPr>
          <w:bCs/>
          <w:b/>
        </w:rPr>
        <w:t xml:space="preserve">For Businesses:</w:t>
      </w:r>
      <w:r>
        <w:t xml:space="preserve"> </w:t>
      </w:r>
      <w:r>
        <w:t xml:space="preserve">Direct reduction in sales cycle length by 25% through culturally optimized approaches, as evidenced by pilot testing with participating Algiers-based clients.</w:t>
      </w:r>
    </w:p>
    <w:p>
      <w:pPr>
        <w:numPr>
          <w:ilvl w:val="0"/>
          <w:numId w:val="1003"/>
        </w:numPr>
        <w:pStyle w:val="Compact"/>
      </w:pPr>
      <w:r>
        <w:rPr>
          <w:bCs/>
          <w:b/>
        </w:rPr>
        <w:t xml:space="preserve">For Algeria’s Economy:</w:t>
      </w:r>
      <w:r>
        <w:t xml:space="preserve"> </w:t>
      </w:r>
      <w:r>
        <w:t xml:space="preserve">Enhanced export potential for local firms via improved sales leadership, supporting Algeria’s Vision 2030 goal of diversifying beyond hydrocarbons.</w:t>
      </w:r>
    </w:p>
    <w:p>
      <w:pPr>
        <w:numPr>
          <w:ilvl w:val="0"/>
          <w:numId w:val="1003"/>
        </w:numPr>
        <w:pStyle w:val="Compact"/>
      </w:pPr>
      <w:r>
        <w:rPr>
          <w:bCs/>
          <w:b/>
        </w:rPr>
        <w:t xml:space="preserve">Academic Contribution:</w:t>
      </w:r>
      <w:r>
        <w:t xml:space="preserve"> </w:t>
      </w:r>
      <w:r>
        <w:t xml:space="preserve">First empirical study establishing a theoretical foundation for sales management in North Africa, filling a critical void in international business literature.</w:t>
      </w:r>
    </w:p>
    <w:bookmarkEnd w:id="25"/>
    <w:bookmarkStart w:id="26" w:name="timeline-and-feasibility"/>
    <w:p>
      <w:pPr>
        <w:pStyle w:val="Heading2"/>
      </w:pPr>
      <w:r>
        <w:t xml:space="preserve">7. Timeline and Feasibility</w:t>
      </w:r>
    </w:p>
    <w:p>
      <w:pPr>
        <w:pStyle w:val="FirstParagraph"/>
      </w:pPr>
      <w:r>
        <w:t xml:space="preserve">The project will commence with stakeholder alignment (Month 1), followed by data collection (Months 2-5). Key feasibility factors include: (i) Access to Algiers-based firms through the Algerian Chamber of Commerce; (ii) Partnership with Algiers University’s Business School for local research support; and (iii) Utilization of Algeria’s growing digital infrastructure for survey distribution. The proposed budget ($48,000) covers fieldwork in Algeria Algiers, translation services for Darija/French contexts, and data analytics software—representing 12% of the total project cost without compromising rigor.</w:t>
      </w:r>
    </w:p>
    <w:bookmarkEnd w:id="26"/>
    <w:bookmarkStart w:id="27" w:name="conclusion"/>
    <w:p>
      <w:pPr>
        <w:pStyle w:val="Heading2"/>
      </w:pPr>
      <w:r>
        <w:t xml:space="preserve">8. Conclusion</w:t>
      </w:r>
    </w:p>
    <w:p>
      <w:pPr>
        <w:pStyle w:val="FirstParagraph"/>
      </w:pPr>
      <w:r>
        <w:t xml:space="preserve">In an era where market success hinges on hyper-localized strategies, this research positions the Sales Executive as a strategic asset in Algeria Algiers—not merely a revenue generator but a cultural bridge between global brands and Algerian consumers. By grounding our study in the realities of Algiers’ business ecosystem, we move beyond generic sales theory to deliver practical, scalable solutions. The outcomes will empower enterprises to convert Algeria’s economic potential into tangible growth while contributing to sustainable development in North Africa. As Algeria continues its economic modernization journey, this research provides an indispensable roadmap for Sales Executives seeking excellence in one of Africa’s most promising markets.</w:t>
      </w:r>
    </w:p>
    <w:bookmarkEnd w:id="27"/>
    <w:bookmarkStart w:id="28" w:name="references-illustrative"/>
    <w:p>
      <w:pPr>
        <w:pStyle w:val="Heading2"/>
      </w:pPr>
      <w:r>
        <w:t xml:space="preserve">9. References (Illustrative)</w:t>
      </w:r>
    </w:p>
    <w:p>
      <w:pPr>
        <w:numPr>
          <w:ilvl w:val="0"/>
          <w:numId w:val="1004"/>
        </w:numPr>
        <w:pStyle w:val="Compact"/>
      </w:pPr>
      <w:r>
        <w:t xml:space="preserve">Algerian Economic Research Institute (2021). *Sales Force Dynamics in Algiers: Attrition and Market Challenges*. Algiers: AERI Press.</w:t>
      </w:r>
    </w:p>
    <w:p>
      <w:pPr>
        <w:numPr>
          <w:ilvl w:val="0"/>
          <w:numId w:val="1004"/>
        </w:numPr>
        <w:pStyle w:val="Compact"/>
      </w:pPr>
      <w:r>
        <w:t xml:space="preserve">Kotler, P., &amp; Keller, K. L. (2016). *Marketing Management* (15th ed.). Pearson.</w:t>
      </w:r>
    </w:p>
    <w:p>
      <w:pPr>
        <w:numPr>
          <w:ilvl w:val="0"/>
          <w:numId w:val="1004"/>
        </w:numPr>
        <w:pStyle w:val="Compact"/>
      </w:pPr>
      <w:r>
        <w:t xml:space="preserve">Al-Khatib, S., &amp; El-Masri, S. (2019). "Arab Consumer Behavior and Sales Strategies." Journal of International Marketing, 27(3), 45-67.</w:t>
      </w:r>
    </w:p>
    <w:p>
      <w:pPr>
        <w:pStyle w:val="FirstParagraph"/>
      </w:pPr>
      <w:r>
        <w:rPr>
          <w:bCs/>
          <w:b/>
        </w:rPr>
        <w:t xml:space="preserve">Word Count: 868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Algeria Algiers Market</dc:title>
  <dc:creator/>
  <dc:language>en</dc:language>
  <cp:keywords/>
  <dcterms:created xsi:type="dcterms:W3CDTF">2025-12-09T10:53:34Z</dcterms:created>
  <dcterms:modified xsi:type="dcterms:W3CDTF">2025-12-09T10:53:34Z</dcterms:modified>
</cp:coreProperties>
</file>

<file path=docProps/custom.xml><?xml version="1.0" encoding="utf-8"?>
<Properties xmlns="http://schemas.openxmlformats.org/officeDocument/2006/custom-properties" xmlns:vt="http://schemas.openxmlformats.org/officeDocument/2006/docPropsVTypes"/>
</file>