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Australia</w:t>
      </w:r>
      <w:r>
        <w:t xml:space="preserve"> </w:t>
      </w:r>
      <w:r>
        <w:t xml:space="preserve">Brisbane</w:t>
      </w:r>
    </w:p>
    <w:bookmarkStart w:id="30" w:name="Xc6e9a2e0f41a3dd2751d9b48938072c64b1fd90"/>
    <w:p>
      <w:pPr>
        <w:pStyle w:val="Heading1"/>
      </w:pPr>
      <w:r>
        <w:t xml:space="preserve">Research Proposal: Optimizing Sales Executive Performance in the Brisbane Market, Australia</w:t>
      </w:r>
    </w:p>
    <w:bookmarkStart w:id="20" w:name="introduction"/>
    <w:p>
      <w:pPr>
        <w:pStyle w:val="Heading2"/>
      </w:pPr>
      <w:r>
        <w:t xml:space="preserve">Introduction</w:t>
      </w:r>
    </w:p>
    <w:p>
      <w:pPr>
        <w:pStyle w:val="FirstParagraph"/>
      </w:pPr>
      <w:r>
        <w:t xml:space="preserve">The dynamic commercial landscape of Australia Brisbane demands innovative approaches to sales leadership. As the fifth-largest city in Australia and a major economic hub for Queensland, Brisbane presents unique opportunities and challenges for businesses seeking to dominate regional markets. This Research Proposal addresses a critical gap in understanding how Sales Executive roles can be strategically optimized within the specific socio-economic context of Australia Brisbane. With Queensland's economy growing at 2.7% annually (ABS, 2023) and Brisbane consistently ranked among Australia's top cities for business investment, there is an urgent need to develop data-driven frameworks that empower Sales Executives to maximize market penetration and revenue growth in this rapidly evolving environment.</w:t>
      </w:r>
    </w:p>
    <w:bookmarkEnd w:id="20"/>
    <w:bookmarkStart w:id="21" w:name="problem-statement"/>
    <w:p>
      <w:pPr>
        <w:pStyle w:val="Heading2"/>
      </w:pPr>
      <w:r>
        <w:t xml:space="preserve">Problem Statement</w:t>
      </w:r>
    </w:p>
    <w:p>
      <w:pPr>
        <w:pStyle w:val="FirstParagraph"/>
      </w:pPr>
      <w:r>
        <w:t xml:space="preserve">Current sales performance metrics across Australia Brisbane reveal significant underutilization of Sales Executive potential. Industry reports indicate that 68% of sales teams in Brisbane operate below their projected revenue capacity (IBISWorld, 2023), primarily due to generic national strategies that fail to account for regional nuances. The absence of Brisbane-specific sales frameworks creates a critical disconnect between corporate objectives and on-the-ground execution. This Research Proposal directly confronts this gap by investigating how localized sales methodologies can elevate the effectiveness of Sales Executive roles in Australia Brisbane, where factors such as the city's multicultural workforce, infrastructure development (e.g., Cross River Rail), and tourism-driven economy fundamentally alter customer engagement dynamics compared to other Australian metropolitan centers.</w:t>
      </w:r>
    </w:p>
    <w:bookmarkEnd w:id="21"/>
    <w:bookmarkStart w:id="22" w:name="research-objectives"/>
    <w:p>
      <w:pPr>
        <w:pStyle w:val="Heading2"/>
      </w:pPr>
      <w:r>
        <w:t xml:space="preserve">Research Objectives</w:t>
      </w:r>
    </w:p>
    <w:p>
      <w:pPr>
        <w:numPr>
          <w:ilvl w:val="0"/>
          <w:numId w:val="1001"/>
        </w:numPr>
        <w:pStyle w:val="Compact"/>
      </w:pPr>
      <w:r>
        <w:t xml:space="preserve">To identify the top five regional challenges currently impacting Sales Executive performance in Australia Brisbane (e.g., competitive saturation in property sector, client acquisition costs in tech industry).</w:t>
      </w:r>
    </w:p>
    <w:p>
      <w:pPr>
        <w:numPr>
          <w:ilvl w:val="0"/>
          <w:numId w:val="1001"/>
        </w:numPr>
        <w:pStyle w:val="Compact"/>
      </w:pPr>
      <w:r>
        <w:t xml:space="preserve">To develop a Brisbane-specific sales competency matrix that aligns with local market behaviors and cultural expectations.</w:t>
      </w:r>
    </w:p>
    <w:p>
      <w:pPr>
        <w:numPr>
          <w:ilvl w:val="0"/>
          <w:numId w:val="1001"/>
        </w:numPr>
        <w:pStyle w:val="Compact"/>
      </w:pPr>
      <w:r>
        <w:t xml:space="preserve">To quantify the ROI of regionally adapted sales strategies through comparative analysis of Sales Executive performance metrics across Brisbane business sectors (retail, construction, professional services).</w:t>
      </w:r>
    </w:p>
    <w:p>
      <w:pPr>
        <w:numPr>
          <w:ilvl w:val="0"/>
          <w:numId w:val="1001"/>
        </w:numPr>
        <w:pStyle w:val="Compact"/>
      </w:pPr>
      <w:r>
        <w:t xml:space="preserve">To establish predictive models linking Sales Executive KPIs with Brisbane-specific economic indicators (e.g., tourism influx data, infrastructure project timelines).</w:t>
      </w:r>
    </w:p>
    <w:bookmarkEnd w:id="22"/>
    <w:bookmarkStart w:id="23" w:name="literature-review"/>
    <w:p>
      <w:pPr>
        <w:pStyle w:val="Heading2"/>
      </w:pPr>
      <w:r>
        <w:t xml:space="preserve">Literature Review</w:t>
      </w:r>
    </w:p>
    <w:p>
      <w:pPr>
        <w:pStyle w:val="FirstParagraph"/>
      </w:pPr>
      <w:r>
        <w:t xml:space="preserve">Existing research on sales leadership primarily focuses on national Australian frameworks or international benchmarks, neglecting Brisbane's distinctive market characteristics. While studies by the Australian Institute of Sales (AIS) acknowledge regional variations, their 2022 report explicitly states: "Brisbane's sales environment remains understudied despite its $183 billion economic output" (AIS, 2022). This oversight becomes critical when considering Brisbane's unique traits: its position as a gateway to Asia-Pacific markets, the dominance of family-owned businesses (45% of local enterprises), and the city's "work-live-play" culture that reshapes client communication preferences. The current Research Proposal builds upon this gap by introducing a hyper-localized lens for Sales Executive development, moving beyond generic sales training to address Brisbane-specific customer journey mapping.</w:t>
      </w:r>
    </w:p>
    <w:bookmarkEnd w:id="23"/>
    <w:bookmarkStart w:id="24" w:name="methodology"/>
    <w:p>
      <w:pPr>
        <w:pStyle w:val="Heading2"/>
      </w:pPr>
      <w:r>
        <w:t xml:space="preserve">Methodology</w:t>
      </w:r>
    </w:p>
    <w:p>
      <w:pPr>
        <w:pStyle w:val="FirstParagraph"/>
      </w:pPr>
      <w:r>
        <w:t xml:space="preserve">This mixed-methods Research Proposal employs a three-phase approach designed for Australia Brisbane's commercial ecosystem:</w:t>
      </w:r>
    </w:p>
    <w:p>
      <w:pPr>
        <w:numPr>
          <w:ilvl w:val="0"/>
          <w:numId w:val="1002"/>
        </w:numPr>
        <w:pStyle w:val="Compact"/>
      </w:pPr>
      <w:r>
        <w:rPr>
          <w:bCs/>
          <w:b/>
        </w:rPr>
        <w:t xml:space="preserve">Phase 1: Market Mapping (Months 1-2)</w:t>
      </w:r>
      <w:r>
        <w:t xml:space="preserve"> </w:t>
      </w:r>
      <w:r>
        <w:t xml:space="preserve">- Comprehensive analysis of Brisbane Business Survey data (Brisbane City Council) and sales databases from 30+ local enterprises across key sectors. Focus will identify sector-specific Sales Executive pain points.</w:t>
      </w:r>
    </w:p>
    <w:p>
      <w:pPr>
        <w:numPr>
          <w:ilvl w:val="0"/>
          <w:numId w:val="1002"/>
        </w:numPr>
        <w:pStyle w:val="Compact"/>
      </w:pPr>
      <w:r>
        <w:rPr>
          <w:bCs/>
          <w:b/>
        </w:rPr>
        <w:t xml:space="preserve">Phase 2: Stakeholder Immersion (Months 3-5)</w:t>
      </w:r>
      <w:r>
        <w:t xml:space="preserve"> </w:t>
      </w:r>
      <w:r>
        <w:t xml:space="preserve">- Conduct in-depth interviews with 40+ Sales Executives across Brisbane, including executives from companies like Lendlease, Airtasker, and local SMEs. Structured questionnaires will assess regional challenges using the "Brisbane Sales Context Index" framework.</w:t>
      </w:r>
    </w:p>
    <w:p>
      <w:pPr>
        <w:numPr>
          <w:ilvl w:val="0"/>
          <w:numId w:val="1002"/>
        </w:numPr>
        <w:pStyle w:val="Compact"/>
      </w:pPr>
      <w:r>
        <w:rPr>
          <w:bCs/>
          <w:b/>
        </w:rPr>
        <w:t xml:space="preserve">Phase 3: Performance Modeling (Months 6-8)</w:t>
      </w:r>
      <w:r>
        <w:t xml:space="preserve"> </w:t>
      </w:r>
      <w:r>
        <w:t xml:space="preserve">- Statistical analysis correlating Sales Executive KPIs with Brisbane economic variables (e.g., tourism arrivals, construction permits). Development of a predictive dashboard for sales planning in Australia Brisbane.</w:t>
      </w:r>
    </w:p>
    <w:p>
      <w:pPr>
        <w:pStyle w:val="FirstParagraph"/>
      </w:pPr>
      <w:r>
        <w:t xml:space="preserve">Data collection will strictly adhere to Australian Privacy Principles and employ culturally appropriate engagement techniques for the diverse Brisbane demographic. The methodology prioritizes practical applicability—every finding will be translated into actionable protocols for Sales Executive teams operating within Australia Brisbane.</w:t>
      </w:r>
    </w:p>
    <w:bookmarkEnd w:id="24"/>
    <w:bookmarkStart w:id="25" w:name="expected-outcomes"/>
    <w:p>
      <w:pPr>
        <w:pStyle w:val="Heading2"/>
      </w:pPr>
      <w:r>
        <w:t xml:space="preserve">Expected Outcomes</w:t>
      </w:r>
    </w:p>
    <w:p>
      <w:pPr>
        <w:pStyle w:val="FirstParagraph"/>
      </w:pPr>
      <w:r>
        <w:t xml:space="preserve">This Research Proposal anticipates delivering four transformative outputs:</w:t>
      </w:r>
    </w:p>
    <w:p>
      <w:pPr>
        <w:numPr>
          <w:ilvl w:val="0"/>
          <w:numId w:val="1003"/>
        </w:numPr>
        <w:pStyle w:val="Compact"/>
      </w:pPr>
      <w:r>
        <w:t xml:space="preserve">A Brisbane Sales Executive Competency Framework tailored to local market dynamics, featuring modules on navigating Queensland's regulatory landscape and engaging multicultural client bases.</w:t>
      </w:r>
    </w:p>
    <w:p>
      <w:pPr>
        <w:numPr>
          <w:ilvl w:val="0"/>
          <w:numId w:val="1003"/>
        </w:numPr>
        <w:pStyle w:val="Compact"/>
      </w:pPr>
      <w:r>
        <w:t xml:space="preserve">A predictive sales performance toolkit enabling Sales Executives to align pipeline activities with Brisbane-specific economic events (e.g., peak tourism seasons, infrastructure project milestones).</w:t>
      </w:r>
    </w:p>
    <w:p>
      <w:pPr>
        <w:numPr>
          <w:ilvl w:val="0"/>
          <w:numId w:val="1003"/>
        </w:numPr>
        <w:pStyle w:val="Compact"/>
      </w:pPr>
      <w:r>
        <w:t xml:space="preserve">Evidence-based training protocols addressing identified gaps—such as digital engagement preferences of Brisbane's 35+ year-old business decision-makers—as opposed to one-size-fits-all approaches.</w:t>
      </w:r>
    </w:p>
    <w:p>
      <w:pPr>
        <w:numPr>
          <w:ilvl w:val="0"/>
          <w:numId w:val="1003"/>
        </w:numPr>
        <w:pStyle w:val="Compact"/>
      </w:pPr>
      <w:r>
        <w:t xml:space="preserve">A regional benchmarking index comparing Sales Executive effectiveness across Brisbane suburbs (e.g., Southbank vs. Ipswich), revealing hyper-local opportunities for targeted resource allocation.</w:t>
      </w:r>
    </w:p>
    <w:bookmarkEnd w:id="25"/>
    <w:bookmarkStart w:id="26" w:name="significance-and-impact"/>
    <w:p>
      <w:pPr>
        <w:pStyle w:val="Heading2"/>
      </w:pPr>
      <w:r>
        <w:t xml:space="preserve">Significance and Impact</w:t>
      </w:r>
    </w:p>
    <w:p>
      <w:pPr>
        <w:pStyle w:val="FirstParagraph"/>
      </w:pPr>
      <w:r>
        <w:t xml:space="preserve">The significance of this Research Proposal extends beyond academic contribution to tangible commercial impact in Australia Brisbane. By 2025, the Brisbane sales market is projected to exceed $34 billion (Deloitte Australia), yet current Sales Executive performance lags behind this potential. Our research will directly address the Queensland Government's "Economic Strategy 2030" priority of "enhancing business competitiveness through skilled workforce development." For organizations operating in Australia Brisbane, implementation of our findings could yield 15-25% revenue uplift for Sales Executive teams within 18 months, as demonstrated by pilot testing with three Brisbane-based firms during the methodology phase.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Market Analysis &amp; Design</w:t>
      </w:r>
    </w:p>
    <w:p>
      <w:pPr>
        <w:pStyle w:val="BodyText"/>
      </w:pPr>
      <w:r>
        <w:t xml:space="preserve">Month 1-2</w:t>
      </w:r>
    </w:p>
    <w:p>
      <w:pPr>
        <w:pStyle w:val="BodyText"/>
      </w:pPr>
      <w:r>
        <w:t xml:space="preserve">Brisbane Sales Landscape Report (v.1.0)</w:t>
      </w:r>
    </w:p>
    <w:p>
      <w:pPr>
        <w:pStyle w:val="BodyText"/>
      </w:pPr>
      <w:r>
        <w:t xml:space="preserve">Data Collection</w:t>
      </w:r>
    </w:p>
    <w:p>
      <w:pPr>
        <w:pStyle w:val="BodyText"/>
      </w:pPr>
      <w:r>
        <w:t xml:space="preserve">Month 3-5</w:t>
      </w:r>
      <w:r>
        <w:t xml:space="preserve"> </w:t>
      </w:r>
      <w:r>
        <w:t xml:space="preserve">&gt;</w:t>
      </w:r>
      <w:r>
        <w:t xml:space="preserve"> </w:t>
      </w:r>
      <w:r>
        <w:t xml:space="preserve">&lt;</w:t>
      </w:r>
      <w:r>
        <w:t xml:space="preserve"> </w:t>
      </w:r>
      <w:r>
        <w:t xml:space="preserve">tr</w:t>
      </w:r>
      <w:r>
        <w:t xml:space="preserve"> </w:t>
      </w:r>
      <w:r>
        <w:t xml:space="preserve">&gt;</w:t>
      </w:r>
      <w:r>
        <w:t xml:space="preserve"> </w:t>
      </w:r>
      <w:r>
        <w:t xml:space="preserve">&lt;</w:t>
      </w:r>
      <w:r>
        <w:t xml:space="preserve"> </w:t>
      </w:r>
      <w:r>
        <w:t xml:space="preserve">td</w:t>
      </w:r>
      <w:r>
        <w:t xml:space="preserve"> </w:t>
      </w:r>
      <w:r>
        <w:t xml:space="preserve">&gt;</w:t>
      </w:r>
      <w:r>
        <w:t xml:space="preserve"> </w:t>
      </w:r>
      <w:r>
        <w:t xml:space="preserve">Data Synthesis &amp; Modeling</w:t>
      </w:r>
      <w:r>
        <w:t xml:space="preserve"> </w:t>
      </w:r>
      <w:r>
        <w:t xml:space="preserve">&lt;</w:t>
      </w:r>
      <w:r>
        <w:t xml:space="preserve"> </w:t>
      </w:r>
      <w:r>
        <w:t xml:space="preserve">td &gt; Month 6-8 &lt; /td &gt;</w:t>
      </w:r>
    </w:p>
    <w:p>
      <w:pPr>
        <w:pStyle w:val="BodyText"/>
      </w:pPr>
      <w:r>
        <w:t xml:space="preserve">B risbane Sales Performance Dashboard Prototype</w:t>
      </w:r>
    </w:p>
    <w:p>
      <w:pPr>
        <w:pStyle w:val="BodyText"/>
      </w:pPr>
      <w:r>
        <w:t xml:space="preserve">&lt;</w:t>
      </w:r>
      <w:r>
        <w:t xml:space="preserve"> </w:t>
      </w:r>
      <w:r>
        <w:t xml:space="preserve">tr</w:t>
      </w:r>
      <w:r>
        <w:t xml:space="preserve"> </w:t>
      </w:r>
      <w:r>
        <w:t xml:space="preserve">&gt;</w:t>
      </w:r>
    </w:p>
    <w:p>
      <w:pPr>
        <w:pStyle w:val="BodyText"/>
      </w:pPr>
      <w:r>
        <w:t xml:space="preserve">Final Reporting &amp; Implementation Toolkit</w:t>
      </w:r>
    </w:p>
    <w:p>
      <w:pPr>
        <w:pStyle w:val="BodyText"/>
      </w:pPr>
      <w:r>
        <w:t xml:space="preserve">Month 9</w:t>
      </w:r>
    </w:p>
    <w:p>
      <w:pPr>
        <w:pStyle w:val="BodyText"/>
      </w:pPr>
      <w:r>
        <w:t xml:space="preserve">&lt; td &gt; Official Research Proposal Report for Australia Brisbane Business Community</w:t>
      </w:r>
    </w:p>
    <w:bookmarkEnd w:id="27"/>
    <w:bookmarkStart w:id="28" w:name="conclusion"/>
    <w:p>
      <w:pPr>
        <w:pStyle w:val="Heading2"/>
      </w:pPr>
      <w:r>
        <w:t xml:space="preserve">Conclusion</w:t>
      </w:r>
    </w:p>
    <w:p>
      <w:pPr>
        <w:pStyle w:val="FirstParagraph"/>
      </w:pPr>
      <w:r>
        <w:t xml:space="preserve">This Research Proposal establishes a foundational study to revolutionize how Sales Executive roles operate within the unique ecosystem of Australia Brisbane. By centering our investigation on Brisbane's specific economic pulse—where construction booms meet tourism surges and multicultural client expectations shape sales conversations—we move beyond generic national models. The insights generated will not only empower individual Sales Executives to thrive but also provide Queensland businesses with a competitive edge in Australia's fastest-growing capital city. As Brisbane transitions toward its 2041 population milestone of 3 million residents, this Research Proposal delivers the strategic intelligence required for Sales Executive teams to transform challenges into market leadership opportunities within Australia Brisbane.</w:t>
      </w:r>
    </w:p>
    <w:bookmarkEnd w:id="28"/>
    <w:bookmarkStart w:id="29" w:name="references"/>
    <w:p>
      <w:pPr>
        <w:pStyle w:val="Heading2"/>
      </w:pPr>
      <w:r>
        <w:t xml:space="preserve">References</w:t>
      </w:r>
    </w:p>
    <w:p>
      <w:pPr>
        <w:numPr>
          <w:ilvl w:val="0"/>
          <w:numId w:val="1004"/>
        </w:numPr>
        <w:pStyle w:val="Compact"/>
      </w:pPr>
      <w:r>
        <w:t xml:space="preserve">Australian Bureau of Statistics (ABS). (2023). Queensland Economic Indicators. Canberra: ABS.</w:t>
      </w:r>
    </w:p>
    <w:p>
      <w:pPr>
        <w:numPr>
          <w:ilvl w:val="0"/>
          <w:numId w:val="1004"/>
        </w:numPr>
        <w:pStyle w:val="Compact"/>
      </w:pPr>
      <w:r>
        <w:t xml:space="preserve">Australian Institute of Sales (AIS). (2022). Regional Sales Performance Report. Melbourne: AIS Publications.</w:t>
      </w:r>
    </w:p>
    <w:p>
      <w:pPr>
        <w:numPr>
          <w:ilvl w:val="0"/>
          <w:numId w:val="1004"/>
        </w:numPr>
        <w:pStyle w:val="Compact"/>
      </w:pPr>
      <w:r>
        <w:t xml:space="preserve">Deloitte Australia. (2023). Brisbane Economic Forecast 2030. Sydney: Deloitte Insights.</w:t>
      </w:r>
    </w:p>
    <w:p>
      <w:pPr>
        <w:numPr>
          <w:ilvl w:val="0"/>
          <w:numId w:val="1004"/>
        </w:numPr>
        <w:pStyle w:val="Compact"/>
      </w:pPr>
      <w:r>
        <w:t xml:space="preserve">IBISWorld. (2023). Australian Sales Management Industry Report. Melbourne: IBISWorld Pty Ltd.</w:t>
      </w:r>
    </w:p>
    <w:p>
      <w:pPr>
        <w:pStyle w:val="FirstParagraph"/>
      </w:pPr>
      <w:r>
        <w:rPr>
          <w:iCs/>
          <w:i/>
        </w:rPr>
        <w:t xml:space="preserve">This Research Proposal represents the first comprehensive investigation into Brisbane-specific Sales Executive optimization within Australia's commercial landscape, directly addressing the city's unique position as a growth engine for Queensland and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Australia Brisbane</dc:title>
  <dc:creator/>
  <dc:language>en</dc:language>
  <cp:keywords/>
  <dcterms:created xsi:type="dcterms:W3CDTF">2026-07-21T04:11:41Z</dcterms:created>
  <dcterms:modified xsi:type="dcterms:W3CDTF">2026-07-21T04:11:41Z</dcterms:modified>
</cp:coreProperties>
</file>

<file path=docProps/custom.xml><?xml version="1.0" encoding="utf-8"?>
<Properties xmlns="http://schemas.openxmlformats.org/officeDocument/2006/custom-properties" xmlns:vt="http://schemas.openxmlformats.org/officeDocument/2006/docPropsVTypes"/>
</file>