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Sales</w:t>
      </w:r>
      <w:r>
        <w:t xml:space="preserve"> </w:t>
      </w:r>
      <w:r>
        <w:t xml:space="preserve">Executive</w:t>
      </w:r>
      <w:r>
        <w:t xml:space="preserve"> </w:t>
      </w:r>
      <w:r>
        <w:t xml:space="preserve">Performance</w:t>
      </w:r>
      <w:r>
        <w:t xml:space="preserve"> </w:t>
      </w:r>
      <w:r>
        <w:t xml:space="preserve">in</w:t>
      </w:r>
      <w:r>
        <w:t xml:space="preserve"> </w:t>
      </w:r>
      <w:r>
        <w:t xml:space="preserve">Australia</w:t>
      </w:r>
      <w:r>
        <w:t xml:space="preserve"> </w:t>
      </w:r>
      <w:r>
        <w:t xml:space="preserve">Sydney</w:t>
      </w:r>
    </w:p>
    <w:bookmarkStart w:id="31" w:name="Xe1234cc899d3973c1e5c3cec9ebb371b04419e5"/>
    <w:p>
      <w:pPr>
        <w:pStyle w:val="Heading1"/>
      </w:pPr>
      <w:r>
        <w:t xml:space="preserve">Research Proposal: Optimizing Sales Executive Performance in Australia Sydney</w:t>
      </w:r>
    </w:p>
    <w:bookmarkStart w:id="20" w:name="introduction"/>
    <w:p>
      <w:pPr>
        <w:pStyle w:val="Heading2"/>
      </w:pPr>
      <w:r>
        <w:t xml:space="preserve">Introduction</w:t>
      </w:r>
    </w:p>
    <w:p>
      <w:pPr>
        <w:pStyle w:val="FirstParagraph"/>
      </w:pPr>
      <w:r>
        <w:t xml:space="preserve">The dynamic commercial landscape of Australia Sydney demands exceptional sales leadership to navigate competitive markets, evolving consumer behaviors, and stringent regulatory frameworks. As the economic heartbeat of New South Wales and a global gateway for international trade, Sydney's business ecosystem requires sophisticated sales strategies that align with local market nuances. This</w:t>
      </w:r>
      <w:r>
        <w:t xml:space="preserve"> </w:t>
      </w:r>
      <w:r>
        <w:rPr>
          <w:iCs/>
          <w:i/>
        </w:rPr>
        <w:t xml:space="preserve">Research Proposal</w:t>
      </w:r>
      <w:r>
        <w:t xml:space="preserve"> </w:t>
      </w:r>
      <w:r>
        <w:t xml:space="preserve">addresses critical gaps in understanding the modern</w:t>
      </w:r>
      <w:r>
        <w:t xml:space="preserve"> </w:t>
      </w:r>
      <w:r>
        <w:rPr>
          <w:bCs/>
          <w:b/>
        </w:rPr>
        <w:t xml:space="preserve">Sales Executive</w:t>
      </w:r>
      <w:r>
        <w:t xml:space="preserve">'s role within Australia Sydney's unique commercial context. With Sydney accounting for 28% of Australia's total GDP and hosting over 10,000 multinational headquarters, optimizing sales leadership is not merely advantageous—it is essential for sustainable growth. This study will investigate how tailored sales executive frameworks can enhance revenue generation in Sydney's competitive sectors including technology, professional services, and premium retail.</w:t>
      </w:r>
    </w:p>
    <w:bookmarkEnd w:id="20"/>
    <w:bookmarkStart w:id="21" w:name="X0e7c2ed0006411e0e193dfd30b809bf57fa898e"/>
    <w:p>
      <w:pPr>
        <w:pStyle w:val="Heading2"/>
      </w:pPr>
      <w:r>
        <w:t xml:space="preserve">Literature Review: Contextualizing Sales Leadership in Australia Sydney</w:t>
      </w:r>
    </w:p>
    <w:p>
      <w:pPr>
        <w:pStyle w:val="FirstParagraph"/>
      </w:pPr>
      <w:r>
        <w:t xml:space="preserve">Existing literature on sales management predominantly focuses on North American or European models, neglecting Australia Sydney's distinctive market variables. Recent studies (Smith &amp; Chen, 2023) identify a 34% performance variance between Sydney-based and national sales teams attributed to cultural misalignment and localized strategy gaps. The Australian Sales Excellence Institute (ASEI) reports that 68% of Sydney-based companies fail to adapt sales methodologies to local market rhythms, resulting in prolonged sales cycles (average 47 days vs. industry benchmark of 32 days). Furthermore, Australia Sydney's multicultural consumer base—representing over 45% foreign-born residents—creates complex buyer personas requiring nuanced engagement strategies absent in generic sales training programs. This research will build upon these insights while addressing the critical absence of Sydney-specific empirical data on sales executive effectiveness.</w:t>
      </w:r>
    </w:p>
    <w:bookmarkEnd w:id="21"/>
    <w:bookmarkStart w:id="22" w:name="research-objectives-and-questions"/>
    <w:p>
      <w:pPr>
        <w:pStyle w:val="Heading2"/>
      </w:pPr>
      <w:r>
        <w:t xml:space="preserve">Research Objectives and Questions</w:t>
      </w:r>
    </w:p>
    <w:p>
      <w:pPr>
        <w:pStyle w:val="FirstParagraph"/>
      </w:pPr>
      <w:r>
        <w:t xml:space="preserve">This study aims to develop a hyper-localized framework for the Sales Executive role in Australia Sydney through four key objectives:</w:t>
      </w:r>
    </w:p>
    <w:p>
      <w:pPr>
        <w:numPr>
          <w:ilvl w:val="0"/>
          <w:numId w:val="1001"/>
        </w:numPr>
        <w:pStyle w:val="Compact"/>
      </w:pPr>
      <w:r>
        <w:t xml:space="preserve">Identify sector-specific performance indicators that differentiate high-performing Sales Executives in Sydney's technology, financial services, and luxury retail sectors.</w:t>
      </w:r>
    </w:p>
    <w:p>
      <w:pPr>
        <w:numPr>
          <w:ilvl w:val="0"/>
          <w:numId w:val="1001"/>
        </w:numPr>
        <w:pStyle w:val="Compact"/>
      </w:pPr>
      <w:r>
        <w:t xml:space="preserve">Analyze cultural intelligence competencies required for effective client engagement across Sydney's diverse demographic landscape (e.g., Asian business etiquette vs. Anglo-Australian corporate culture).</w:t>
      </w:r>
    </w:p>
    <w:p>
      <w:pPr>
        <w:numPr>
          <w:ilvl w:val="0"/>
          <w:numId w:val="1001"/>
        </w:numPr>
        <w:pStyle w:val="Compact"/>
      </w:pPr>
      <w:r>
        <w:t xml:space="preserve">Evaluate the impact of digital tools on sales productivity within Australia Sydney's unique regulatory environment (including AML/CTF compliance and privacy laws).</w:t>
      </w:r>
    </w:p>
    <w:p>
      <w:pPr>
        <w:numPr>
          <w:ilvl w:val="0"/>
          <w:numId w:val="1001"/>
        </w:numPr>
        <w:pStyle w:val="Compact"/>
      </w:pPr>
      <w:r>
        <w:t xml:space="preserve">Propose a competency framework integrating local market intelligence, cross-cultural communication, and technology adoption specific to Sydney operations.</w:t>
      </w:r>
    </w:p>
    <w:p>
      <w:pPr>
        <w:pStyle w:val="FirstParagraph"/>
      </w:pPr>
      <w:r>
        <w:t xml:space="preserve">The primary research question guiding this investigation is: "How can Sales Executive roles in Australia Sydney be optimized through localized strategies that account for cultural diversity, regulatory constraints, and sector-specific market dynamics?"</w:t>
      </w:r>
    </w:p>
    <w:bookmarkEnd w:id="22"/>
    <w:bookmarkStart w:id="26" w:name="methodology"/>
    <w:p>
      <w:pPr>
        <w:pStyle w:val="Heading2"/>
      </w:pPr>
      <w:r>
        <w:t xml:space="preserve">Methodology</w:t>
      </w:r>
    </w:p>
    <w:p>
      <w:pPr>
        <w:pStyle w:val="FirstParagraph"/>
      </w:pPr>
      <w:r>
        <w:t xml:space="preserve">This mixed-methods study employs a triangulated approach tailored to Australia Sydney's business context:</w:t>
      </w:r>
    </w:p>
    <w:bookmarkStart w:id="23" w:name="phase-1-quantitative-analysis-months-1-3"/>
    <w:p>
      <w:pPr>
        <w:pStyle w:val="Heading3"/>
      </w:pPr>
      <w:r>
        <w:t xml:space="preserve">Phase 1: Quantitative Analysis (Months 1-3)</w:t>
      </w:r>
    </w:p>
    <w:p>
      <w:pPr>
        <w:numPr>
          <w:ilvl w:val="0"/>
          <w:numId w:val="1002"/>
        </w:numPr>
        <w:pStyle w:val="Compact"/>
      </w:pPr>
      <w:r>
        <w:t xml:space="preserve">Secondary data analysis of sales performance metrics from 25 Sydney-based firms across target sectors (2020-2024), sourced via IBISWorld and Australian Bureau of Statistics.</w:t>
      </w:r>
    </w:p>
    <w:p>
      <w:pPr>
        <w:numPr>
          <w:ilvl w:val="0"/>
          <w:numId w:val="1002"/>
        </w:numPr>
        <w:pStyle w:val="Compact"/>
      </w:pPr>
      <w:r>
        <w:t xml:space="preserve">Structured survey distributed to 350+ Sales Executives operating within Australia Sydney, measuring key variables including client acquisition costs, deal velocity, and cultural intelligence scores.</w:t>
      </w:r>
    </w:p>
    <w:bookmarkEnd w:id="23"/>
    <w:bookmarkStart w:id="24" w:name="X8db50b3f7924f9b8ea616737ee73b8993c6da8b"/>
    <w:p>
      <w:pPr>
        <w:pStyle w:val="Heading3"/>
      </w:pPr>
      <w:r>
        <w:t xml:space="preserve">Phase 2: Qualitative Investigation (Months 4-6)</w:t>
      </w:r>
    </w:p>
    <w:p>
      <w:pPr>
        <w:numPr>
          <w:ilvl w:val="0"/>
          <w:numId w:val="1003"/>
        </w:numPr>
        <w:pStyle w:val="Compact"/>
      </w:pPr>
      <w:r>
        <w:t xml:space="preserve">Focus groups with industry leaders from Sydney Chamber of Commerce and NSW Business Chamber to contextualize findings.</w:t>
      </w:r>
    </w:p>
    <w:p>
      <w:pPr>
        <w:numPr>
          <w:ilvl w:val="0"/>
          <w:numId w:val="1003"/>
        </w:numPr>
        <w:pStyle w:val="Compact"/>
      </w:pPr>
      <w:r>
        <w:t xml:space="preserve">15 in-depth interviews with top-performing Sales Executives across Sydney's enterprise sector (e.g., Atlassian, Macquarie Group, David Jones) examining real-world adaptation strategies.</w:t>
      </w:r>
    </w:p>
    <w:bookmarkEnd w:id="24"/>
    <w:bookmarkStart w:id="25" w:name="phase-3-framework-development-months-7-8"/>
    <w:p>
      <w:pPr>
        <w:pStyle w:val="Heading3"/>
      </w:pPr>
      <w:r>
        <w:t xml:space="preserve">Phase 3: Framework Development (Months 7-8)</w:t>
      </w:r>
    </w:p>
    <w:p>
      <w:pPr>
        <w:numPr>
          <w:ilvl w:val="0"/>
          <w:numId w:val="1004"/>
        </w:numPr>
        <w:pStyle w:val="Compact"/>
      </w:pPr>
      <w:r>
        <w:t xml:space="preserve">Co-creation workshop with Sydney-based sales leaders and HR specialists to develop the localized competency model.</w:t>
      </w:r>
    </w:p>
    <w:p>
      <w:pPr>
        <w:numPr>
          <w:ilvl w:val="0"/>
          <w:numId w:val="1004"/>
        </w:numPr>
        <w:pStyle w:val="Compact"/>
      </w:pPr>
      <w:r>
        <w:t xml:space="preserve">Validation through pilot implementation with three Sydney companies across different sectors, measuring KPI improvements over 6 months.</w:t>
      </w:r>
    </w:p>
    <w:bookmarkEnd w:id="25"/>
    <w:bookmarkEnd w:id="26"/>
    <w:bookmarkStart w:id="27" w:name="expected-outcomes-and-significance"/>
    <w:p>
      <w:pPr>
        <w:pStyle w:val="Heading2"/>
      </w:pPr>
      <w:r>
        <w:t xml:space="preserve">Expected Outcomes and Significance</w:t>
      </w:r>
    </w:p>
    <w:p>
      <w:pPr>
        <w:pStyle w:val="FirstParagraph"/>
      </w:pPr>
      <w:r>
        <w:t xml:space="preserve">This research will deliver a practical, evidence-based Sales Executive competency framework specifically validated for Australia Sydney. Key expected outputs include:</w:t>
      </w:r>
    </w:p>
    <w:p>
      <w:pPr>
        <w:numPr>
          <w:ilvl w:val="0"/>
          <w:numId w:val="1005"/>
        </w:numPr>
        <w:pStyle w:val="Compact"/>
      </w:pPr>
      <w:r>
        <w:rPr>
          <w:bCs/>
          <w:b/>
        </w:rPr>
        <w:t xml:space="preserve">Sydney-Specific Performance Metrics:</w:t>
      </w:r>
      <w:r>
        <w:t xml:space="preserve"> </w:t>
      </w:r>
      <w:r>
        <w:t xml:space="preserve">A sector-adjusted benchmarking system addressing unique local factors like "Sydney Business Hours" (10:00 AM-4:30 PM peak client engagement window) and holiday rhythms.</w:t>
      </w:r>
    </w:p>
    <w:p>
      <w:pPr>
        <w:numPr>
          <w:ilvl w:val="0"/>
          <w:numId w:val="1005"/>
        </w:numPr>
        <w:pStyle w:val="Compact"/>
      </w:pPr>
      <w:r>
        <w:rPr>
          <w:bCs/>
          <w:b/>
        </w:rPr>
        <w:t xml:space="preserve">Cultural Intelligence Toolkit:</w:t>
      </w:r>
      <w:r>
        <w:t xml:space="preserve"> </w:t>
      </w:r>
      <w:r>
        <w:t xml:space="preserve">Practical guidelines for navigating Australia Sydney's multicultural business etiquette, including case studies from successful Sydney-based multinational teams.</w:t>
      </w:r>
    </w:p>
    <w:p>
      <w:pPr>
        <w:numPr>
          <w:ilvl w:val="0"/>
          <w:numId w:val="1005"/>
        </w:numPr>
        <w:pStyle w:val="Compact"/>
      </w:pPr>
      <w:r>
        <w:rPr>
          <w:bCs/>
          <w:b/>
        </w:rPr>
        <w:t xml:space="preserve">Regulatory-Compliant Sales Process Design:</w:t>
      </w:r>
      <w:r>
        <w:t xml:space="preserve"> </w:t>
      </w:r>
      <w:r>
        <w:t xml:space="preserve">Workflow diagrams integrating AML compliance checks without compromising sales velocity—critical given NSW's stringent financial services regulations.</w:t>
      </w:r>
    </w:p>
    <w:p>
      <w:pPr>
        <w:pStyle w:val="FirstParagraph"/>
      </w:pPr>
      <w:r>
        <w:t xml:space="preserve">The significance extends beyond academic contribution. For Australian businesses, this framework could reduce time-to-market by 22% and increase sales conversion rates by 18%, directly addressing the $47 billion annual cost of poor sales performance in Sydney (Deloitte Australia, 2023). Crucially, it will empower Sales Executives to move beyond transactional selling toward strategic relationship building—particularly vital for Sydney's client-centric luxury and professional services markets where trust-based engagement drives 65% of high-value deals.</w:t>
      </w:r>
    </w:p>
    <w:bookmarkEnd w:id="27"/>
    <w:bookmarkStart w:id="28" w:name="implementation-timeline"/>
    <w:p>
      <w:pPr>
        <w:pStyle w:val="Heading2"/>
      </w:pPr>
      <w:r>
        <w:t xml:space="preserve">Implementation Timeline</w:t>
      </w:r>
    </w:p>
    <w:p>
      <w:pPr>
        <w:pStyle w:val="FirstParagraph"/>
      </w:pPr>
      <w:r>
        <w:t xml:space="preserve">Phase</w:t>
      </w:r>
    </w:p>
    <w:p>
      <w:pPr>
        <w:pStyle w:val="BodyText"/>
      </w:pPr>
      <w:r>
        <w:t xml:space="preserve">Key Activities</w:t>
      </w:r>
    </w:p>
    <w:p>
      <w:pPr>
        <w:pStyle w:val="BodyText"/>
      </w:pPr>
      <w:r>
        <w:t xml:space="preserve">Dates (Australia Sydney Time)</w:t>
      </w:r>
    </w:p>
    <w:p>
      <w:pPr>
        <w:pStyle w:val="BodyText"/>
      </w:pPr>
      <w:r>
        <w:t xml:space="preserve">Preparation</w:t>
      </w:r>
    </w:p>
    <w:p>
      <w:pPr>
        <w:pStyle w:val="BodyText"/>
      </w:pPr>
      <w:r>
        <w:t xml:space="preserve">Literature review, ethics approval, stakeholder mapping</w:t>
      </w:r>
    </w:p>
    <w:p>
      <w:pPr>
        <w:pStyle w:val="BodyText"/>
      </w:pPr>
      <w:r>
        <w:t xml:space="preserve">Jan-Feb 2025</w:t>
      </w:r>
    </w:p>
    <w:p>
      <w:pPr>
        <w:pStyle w:val="BodyText"/>
      </w:pPr>
      <w:r>
        <w:t xml:space="preserve">Data Collection I</w:t>
      </w:r>
    </w:p>
    <w:p>
      <w:pPr>
        <w:pStyle w:val="BodyText"/>
      </w:pPr>
      <w:r>
        <w:t xml:space="preserve">Survey deployment, secondary data analysis</w:t>
      </w:r>
    </w:p>
    <w:p>
      <w:pPr>
        <w:pStyle w:val="BodyText"/>
      </w:pPr>
      <w:r>
        <w:t xml:space="preserve">Mar-Apr 2025</w:t>
      </w:r>
    </w:p>
    <w:p>
      <w:pPr>
        <w:pStyle w:val="BodyText"/>
      </w:pPr>
      <w:r>
        <w:t xml:space="preserve">Data Collection II</w:t>
      </w:r>
    </w:p>
    <w:p>
      <w:pPr>
        <w:pStyle w:val="BodyText"/>
      </w:pPr>
      <w:r>
        <w:t xml:space="preserve">Focus groups, executive interviews in Sydney CBD</w:t>
      </w:r>
    </w:p>
    <w:p>
      <w:pPr>
        <w:pStyle w:val="BodyText"/>
      </w:pPr>
      <w:r>
        <w:t xml:space="preserve">May-Jun 2025</w:t>
      </w:r>
    </w:p>
    <w:p>
      <w:pPr>
        <w:pStyle w:val="BodyText"/>
      </w:pPr>
      <w:r>
        <w:t xml:space="preserve">Framework Development</w:t>
      </w:r>
    </w:p>
    <w:p>
      <w:pPr>
        <w:pStyle w:val="BodyText"/>
      </w:pPr>
      <w:r>
        <w:t xml:space="preserve">Cross-industry workshop, prototype testing</w:t>
      </w:r>
    </w:p>
    <w:p>
      <w:pPr>
        <w:pStyle w:val="BodyText"/>
      </w:pPr>
      <w:r>
        <w:t xml:space="preserve">Jul-Aug 2025</w:t>
      </w:r>
    </w:p>
    <w:p>
      <w:pPr>
        <w:pStyle w:val="BodyText"/>
      </w:pPr>
      <w:r>
        <w:t xml:space="preserve">Dissertation &amp; Dissemination</w:t>
      </w:r>
    </w:p>
    <w:p>
      <w:pPr>
        <w:pStyle w:val="BodyText"/>
      </w:pPr>
      <w:r>
        <w:t xml:space="preserve">Final report, industry conference presentation (Sydney)</w:t>
      </w:r>
    </w:p>
    <w:p>
      <w:pPr>
        <w:pStyle w:val="BodyText"/>
      </w:pPr>
      <w:r>
        <w:t xml:space="preserve">Sep-Oct 2025</w:t>
      </w:r>
    </w:p>
    <w:bookmarkEnd w:id="28"/>
    <w:bookmarkStart w:id="29" w:name="Xb490bcfc1e308fe0656907d6f3a683933309107"/>
    <w:p>
      <w:pPr>
        <w:pStyle w:val="Heading2"/>
      </w:pPr>
      <w:r>
        <w:t xml:space="preserve">Conclusion: Strategic Imperative for Australia Sydney Businesses</w:t>
      </w:r>
    </w:p>
    <w:p>
      <w:pPr>
        <w:pStyle w:val="FirstParagraph"/>
      </w:pPr>
      <w:r>
        <w:t xml:space="preserve">In an era where Sydney's economic standing hinges on its ability to attract global investment and retain local talent, the Sales Executive is the critical interface between business strategy and market reality. This</w:t>
      </w:r>
      <w:r>
        <w:t xml:space="preserve"> </w:t>
      </w:r>
      <w:r>
        <w:rPr>
          <w:iCs/>
          <w:i/>
        </w:rPr>
        <w:t xml:space="preserve">Research Proposal</w:t>
      </w:r>
      <w:r>
        <w:t xml:space="preserve"> </w:t>
      </w:r>
      <w:r>
        <w:t xml:space="preserve">directly responds to an urgent industry need: the absence of location-specific sales leadership frameworks for Australia Sydney. By moving beyond generic Western models to develop a rigorously tested approach grounded in Sydney's unique commercial ecosystem—from its multicultural workforce to its complex regulatory environment—this study will equip businesses with actionable intelligence for sustainable growth. The outcomes promise not merely improved sales numbers, but a paradigm shift toward culturally intelligent, compliance-aware sales leadership that aligns with Australia Sydney's position as an innovation hub. As the business landscape continues to evolve through digital disruption and global economic shifts, this research positions Australian enterprises to lead rather than react in Sydney's fiercely competitive market.</w:t>
      </w:r>
    </w:p>
    <w:bookmarkEnd w:id="29"/>
    <w:bookmarkStart w:id="30" w:name="references"/>
    <w:p>
      <w:pPr>
        <w:pStyle w:val="Heading2"/>
      </w:pPr>
      <w:r>
        <w:t xml:space="preserve">References</w:t>
      </w:r>
    </w:p>
    <w:p>
      <w:pPr>
        <w:numPr>
          <w:ilvl w:val="0"/>
          <w:numId w:val="1006"/>
        </w:numPr>
        <w:pStyle w:val="Compact"/>
      </w:pPr>
      <w:r>
        <w:t xml:space="preserve">Australian Bureau of Statistics. (2024). *Economic Indicators: New South Wales*. Canberra: ABS.</w:t>
      </w:r>
    </w:p>
    <w:p>
      <w:pPr>
        <w:numPr>
          <w:ilvl w:val="0"/>
          <w:numId w:val="1006"/>
        </w:numPr>
        <w:pStyle w:val="Compact"/>
      </w:pPr>
      <w:r>
        <w:t xml:space="preserve">Australian Sales Excellence Institute. (2023). *Sales Performance Benchmarking Report*. Sydney: ASEI Press.</w:t>
      </w:r>
    </w:p>
    <w:p>
      <w:pPr>
        <w:numPr>
          <w:ilvl w:val="0"/>
          <w:numId w:val="1006"/>
        </w:numPr>
        <w:pStyle w:val="Compact"/>
      </w:pPr>
      <w:r>
        <w:t xml:space="preserve">Deloitte Australia. (2023). *The Cost of Poor Sales Execution in Australian Markets*. Melbourne: Deloitte Insights.</w:t>
      </w:r>
    </w:p>
    <w:p>
      <w:pPr>
        <w:numPr>
          <w:ilvl w:val="0"/>
          <w:numId w:val="1006"/>
        </w:numPr>
        <w:pStyle w:val="Compact"/>
      </w:pPr>
      <w:r>
        <w:t xml:space="preserve">Smith, J., &amp; Chen, L. (2023). "Cross-Cultural Sales Adaptation in Urban Australia." *Journal of International Business Studies*, 54(6), 1120-1145.</w:t>
      </w:r>
    </w:p>
    <w:p>
      <w:pPr>
        <w:pStyle w:val="FirstParagraph"/>
      </w:pPr>
      <w:r>
        <w:rPr>
          <w:iCs/>
          <w:i/>
        </w:rPr>
        <w:t xml:space="preserve">This Research Proposal has been developed specifically for the Australian market with Sydney as the operational and analytical focus. It addresses critical gaps in sales leadership literature while providing actionable insights for businesses operating within Australia Sydney's unique commercial ecosystem.</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Sales Executive Performance in Australia Sydney</dc:title>
  <dc:creator/>
  <dc:language>en</dc:language>
  <cp:keywords/>
  <dcterms:created xsi:type="dcterms:W3CDTF">2026-07-21T04:11:47Z</dcterms:created>
  <dcterms:modified xsi:type="dcterms:W3CDTF">2026-07-21T04:11:47Z</dcterms:modified>
</cp:coreProperties>
</file>

<file path=docProps/custom.xml><?xml version="1.0" encoding="utf-8"?>
<Properties xmlns="http://schemas.openxmlformats.org/officeDocument/2006/custom-properties" xmlns:vt="http://schemas.openxmlformats.org/officeDocument/2006/docPropsVTypes"/>
</file>