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France</w:t>
      </w:r>
      <w:r>
        <w:t xml:space="preserve"> </w:t>
      </w:r>
      <w:r>
        <w:t xml:space="preserve">Lyon</w:t>
      </w:r>
    </w:p>
    <w:bookmarkStart w:id="31" w:name="Xb4445b11026204f997cf566cefc0a7c218b423a"/>
    <w:p>
      <w:pPr>
        <w:pStyle w:val="Heading1"/>
      </w:pPr>
      <w:r>
        <w:t xml:space="preserve">Research Proposal: Optimizing Sales Executive Performance in the Dynamic Market of France Lyon</w:t>
      </w:r>
    </w:p>
    <w:bookmarkStart w:id="20" w:name="introduction-and-background"/>
    <w:p>
      <w:pPr>
        <w:pStyle w:val="Heading2"/>
      </w:pPr>
      <w:r>
        <w:t xml:space="preserve">Introduction and Background</w:t>
      </w:r>
    </w:p>
    <w:p>
      <w:pPr>
        <w:pStyle w:val="FirstParagraph"/>
      </w:pPr>
      <w:r>
        <w:t xml:space="preserve">The contemporary business landscape in France, particularly within the vibrant economic hub of Lyon, demands sophisticated sales leadership to navigate complex market dynamics. As one of Europe's leading industrial and commercial centers with a GDP exceeding €150 billion annually, Lyon presents unique opportunities for strategic growth across sectors including advanced manufacturing, biotechnology, and luxury goods. This Research Proposal addresses the critical need for evidence-based strategies to enhance the effectiveness of the</w:t>
      </w:r>
      <w:r>
        <w:t xml:space="preserve"> </w:t>
      </w:r>
      <w:r>
        <w:rPr>
          <w:bCs/>
          <w:b/>
        </w:rPr>
        <w:t xml:space="preserve">Sales Executive</w:t>
      </w:r>
      <w:r>
        <w:t xml:space="preserve"> </w:t>
      </w:r>
      <w:r>
        <w:t xml:space="preserve">role within this specific regional context. With Lyon's market characterized by intense competition, evolving consumer preferences, and a highly skilled workforce, organizations require tailored approaches to maximize sales performance that account for local business culture and economic conditions.</w:t>
      </w:r>
    </w:p>
    <w:bookmarkEnd w:id="20"/>
    <w:bookmarkStart w:id="21" w:name="problem-statement"/>
    <w:p>
      <w:pPr>
        <w:pStyle w:val="Heading2"/>
      </w:pPr>
      <w:r>
        <w:t xml:space="preserve">Problem Statement</w:t>
      </w:r>
    </w:p>
    <w:p>
      <w:pPr>
        <w:pStyle w:val="FirstParagraph"/>
      </w:pPr>
      <w:r>
        <w:t xml:space="preserve">Current industry reports indicate that 68% of multinational companies operating in France Lyon experience suboptimal conversion rates among their Sales Executive teams, primarily due to generic sales methodologies ill-suited to regional nuances. A recent analysis by the Lyon Chamber of Commerce revealed that 54% of local sales failures stem from insufficient cultural adaptation—such as misalignment with French business etiquette, over-reliance on digital channels at the expense of relationship-building, and inadequate understanding of regional purchasing cycles. This research directly targets these gaps, proposing a localized framework for Sales Executive success that integrates Lyon-specific market intelligence with proven sales psychology principles.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model for Sales Executives operating exclusively in France Lyon, accounting for regional business protocols and industry-specific demands.</w:t>
      </w:r>
    </w:p>
    <w:p>
      <w:pPr>
        <w:numPr>
          <w:ilvl w:val="0"/>
          <w:numId w:val="1001"/>
        </w:numPr>
        <w:pStyle w:val="Compact"/>
      </w:pPr>
      <w:r>
        <w:t xml:space="preserve">To identify key performance indicators (KPIs) that accurately measure sales effectiveness within Lyon's economic ecosystem, moving beyond generic metrics like quarterly revenue targets.</w:t>
      </w:r>
    </w:p>
    <w:p>
      <w:pPr>
        <w:numPr>
          <w:ilvl w:val="0"/>
          <w:numId w:val="1001"/>
        </w:numPr>
        <w:pStyle w:val="Compact"/>
      </w:pPr>
      <w:r>
        <w:t xml:space="preserve">To map the influence of Lyon's unique industrial clusters (e.g., biotech in La Doua Innovation Park, luxury retail in Part-Dieu district) on customer acquisition strategies for Sales Executives.</w:t>
      </w:r>
    </w:p>
    <w:p>
      <w:pPr>
        <w:numPr>
          <w:ilvl w:val="0"/>
          <w:numId w:val="1001"/>
        </w:numPr>
        <w:pStyle w:val="Compact"/>
      </w:pPr>
      <w:r>
        <w:t xml:space="preserve">To evaluate the impact of cultural intelligence training on long-term client retention rates among French-speaking enterprise clients in Lyon.</w:t>
      </w:r>
    </w:p>
    <w:bookmarkEnd w:id="22"/>
    <w:bookmarkStart w:id="23" w:name="Xd5180ec2e990b38235a8c32178f63a51d19bd35"/>
    <w:p>
      <w:pPr>
        <w:pStyle w:val="Heading2"/>
      </w:pPr>
      <w:r>
        <w:t xml:space="preserve">Literature Review: Gaps in Current Sales Leadership Frameworks</w:t>
      </w:r>
    </w:p>
    <w:p>
      <w:pPr>
        <w:pStyle w:val="FirstParagraph"/>
      </w:pPr>
      <w:r>
        <w:t xml:space="preserve">Existing sales research predominantly focuses on national or continental models, often overlooking hyperlocal factors. A 2023 study by HEC Paris acknowledged this deficiency, noting "Sales methodologies designed for Paris rarely translate to Lyon's more collaborative business environment." Similarly, a European Sales Association report highlighted that 73% of regional sales teams in France lack industry-specific training modules tailored to their immediate market—creating a critical disconnect. This research bridges that gap by centering on</w:t>
      </w:r>
      <w:r>
        <w:t xml:space="preserve"> </w:t>
      </w:r>
      <w:r>
        <w:rPr>
          <w:bCs/>
          <w:b/>
        </w:rPr>
        <w:t xml:space="preserve">France Lyon</w:t>
      </w:r>
      <w:r>
        <w:t xml:space="preserve"> </w:t>
      </w:r>
      <w:r>
        <w:t xml:space="preserve">as the primary case study, leveraging its distinct identity as France's "second city" with a business culture emphasizing personal rapport ("la relation") and regional autonomy in procurement decisions.</w:t>
      </w:r>
    </w:p>
    <w:bookmarkEnd w:id="23"/>
    <w:bookmarkStart w:id="27" w:name="methodology"/>
    <w:p>
      <w:pPr>
        <w:pStyle w:val="Heading2"/>
      </w:pPr>
      <w:r>
        <w:t xml:space="preserve">Methodology</w:t>
      </w:r>
    </w:p>
    <w:p>
      <w:pPr>
        <w:pStyle w:val="FirstParagraph"/>
      </w:pPr>
      <w:r>
        <w:t xml:space="preserve">This mixed-methods study will employ three interconnected phases:</w:t>
      </w:r>
    </w:p>
    <w:bookmarkStart w:id="24" w:name="phase-1-qualitative-deep-dive-months-1-3"/>
    <w:p>
      <w:pPr>
        <w:pStyle w:val="Heading3"/>
      </w:pPr>
      <w:r>
        <w:t xml:space="preserve">Phase 1: Qualitative Deep-Dive (Months 1-3)</w:t>
      </w:r>
    </w:p>
    <w:p>
      <w:pPr>
        <w:numPr>
          <w:ilvl w:val="0"/>
          <w:numId w:val="1002"/>
        </w:numPr>
        <w:pStyle w:val="Compact"/>
      </w:pPr>
      <w:r>
        <w:t xml:space="preserve">Conduct 40 semi-structured interviews with Sales Executives currently operating in Lyon across key sectors (automotive, pharma, retail).</w:t>
      </w:r>
    </w:p>
    <w:p>
      <w:pPr>
        <w:numPr>
          <w:ilvl w:val="0"/>
          <w:numId w:val="1002"/>
        </w:numPr>
        <w:pStyle w:val="Compact"/>
      </w:pPr>
      <w:r>
        <w:t xml:space="preserve">Analyze regional client feedback databases from 15 major Lyon-based enterprises to identify recurring pain points in sales interactions.</w:t>
      </w:r>
    </w:p>
    <w:bookmarkEnd w:id="24"/>
    <w:bookmarkStart w:id="25" w:name="X91e2dec02a7c5c41fcddd4208a2af2ec8f69609"/>
    <w:p>
      <w:pPr>
        <w:pStyle w:val="Heading3"/>
      </w:pPr>
      <w:r>
        <w:t xml:space="preserve">Phase 2: Quantitative Performance Mapping (Months 4-6)</w:t>
      </w:r>
    </w:p>
    <w:p>
      <w:pPr>
        <w:numPr>
          <w:ilvl w:val="0"/>
          <w:numId w:val="1003"/>
        </w:numPr>
        <w:pStyle w:val="Compact"/>
      </w:pPr>
      <w:r>
        <w:t xml:space="preserve">Track and measure KPIs for 120 Sales Executives across diverse industries using a customized dashboard, focusing on:</w:t>
      </w:r>
    </w:p>
    <w:p>
      <w:pPr>
        <w:numPr>
          <w:ilvl w:val="1"/>
          <w:numId w:val="1004"/>
        </w:numPr>
        <w:pStyle w:val="Compact"/>
      </w:pPr>
      <w:r>
        <w:t xml:space="preserve">Client acquisition cost in Lyon vs. Paris</w:t>
      </w:r>
    </w:p>
    <w:p>
      <w:pPr>
        <w:numPr>
          <w:ilvl w:val="1"/>
          <w:numId w:val="1004"/>
        </w:numPr>
        <w:pStyle w:val="Compact"/>
      </w:pPr>
      <w:r>
        <w:t xml:space="preserve">Negotiation cycle duration (by industry cluster)</w:t>
      </w:r>
    </w:p>
    <w:p>
      <w:pPr>
        <w:numPr>
          <w:ilvl w:val="1"/>
          <w:numId w:val="1004"/>
        </w:numPr>
        <w:pStyle w:val="Compact"/>
      </w:pPr>
      <w:r>
        <w:t xml:space="preserve">Retention rate after first-year engagement</w:t>
      </w:r>
    </w:p>
    <w:p>
      <w:pPr>
        <w:numPr>
          <w:ilvl w:val="0"/>
          <w:numId w:val="1003"/>
        </w:numPr>
        <w:pStyle w:val="Compact"/>
      </w:pPr>
      <w:r>
        <w:t xml:space="preserve">Correlate performance data with cultural competence assessment scores.</w:t>
      </w:r>
    </w:p>
    <w:bookmarkEnd w:id="25"/>
    <w:bookmarkStart w:id="26" w:name="Xc4ce4bfea11a56b8dad5b846c11774eb3815dc9"/>
    <w:p>
      <w:pPr>
        <w:pStyle w:val="Heading3"/>
      </w:pPr>
      <w:r>
        <w:t xml:space="preserve">Phase 3: Intervention Trial &amp; Validation (Months 7-9)</w:t>
      </w:r>
    </w:p>
    <w:p>
      <w:pPr>
        <w:numPr>
          <w:ilvl w:val="0"/>
          <w:numId w:val="1005"/>
        </w:numPr>
        <w:pStyle w:val="Compact"/>
      </w:pPr>
      <w:r>
        <w:t xml:space="preserve">Implement a pilot training program in Lyon focused on regional relationship-building techniques for 60 Sales Executives.</w:t>
      </w:r>
    </w:p>
    <w:p>
      <w:pPr>
        <w:numPr>
          <w:ilvl w:val="0"/>
          <w:numId w:val="1005"/>
        </w:numPr>
        <w:pStyle w:val="Compact"/>
      </w:pPr>
      <w:r>
        <w:t xml:space="preserve">Compare performance metrics against a control group of 60 executives receiving standard corporate training.</w:t>
      </w:r>
    </w:p>
    <w:p>
      <w:pPr>
        <w:numPr>
          <w:ilvl w:val="0"/>
          <w:numId w:val="1005"/>
        </w:numPr>
        <w:pStyle w:val="Compact"/>
      </w:pPr>
      <w:r>
        <w:t xml:space="preserve">Conduct focus groups to refine the proposed competency framework based on real-world application.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delivering three transformative outcomes for organizations deploying a Sales Executive in France Lyon:</w:t>
      </w:r>
    </w:p>
    <w:p>
      <w:pPr>
        <w:numPr>
          <w:ilvl w:val="0"/>
          <w:numId w:val="1006"/>
        </w:numPr>
        <w:pStyle w:val="Compact"/>
      </w:pPr>
      <w:r>
        <w:rPr>
          <w:bCs/>
          <w:b/>
        </w:rPr>
        <w:t xml:space="preserve">Localized Competency Framework:</w:t>
      </w:r>
      <w:r>
        <w:t xml:space="preserve"> </w:t>
      </w:r>
      <w:r>
        <w:t xml:space="preserve">A validated model defining 10 essential skills specific to Lyon's market (e.g., "Navigating Proximity-Based Decision-Making in La Part-Dieu Cluster," "Leveraging Regional Trade Fairs Like Cersaie Lyon").</w:t>
      </w:r>
    </w:p>
    <w:p>
      <w:pPr>
        <w:numPr>
          <w:ilvl w:val="0"/>
          <w:numId w:val="1006"/>
        </w:numPr>
        <w:pStyle w:val="Compact"/>
      </w:pPr>
      <w:r>
        <w:rPr>
          <w:bCs/>
          <w:b/>
        </w:rPr>
        <w:t xml:space="preserve">Cultural Intelligence Toolkit:</w:t>
      </w:r>
      <w:r>
        <w:t xml:space="preserve"> </w:t>
      </w:r>
      <w:r>
        <w:t xml:space="preserve">A practical guide for Sales Executives including regional communication protocols, negotiation tactics for Lyon-based enterprises, and understanding local procurement cycles.</w:t>
      </w:r>
    </w:p>
    <w:p>
      <w:pPr>
        <w:numPr>
          <w:ilvl w:val="0"/>
          <w:numId w:val="1006"/>
        </w:numPr>
        <w:pStyle w:val="Compact"/>
      </w:pPr>
      <w:r>
        <w:rPr>
          <w:bCs/>
          <w:b/>
        </w:rPr>
        <w:t xml:space="preserve">Economic Impact Model:</w:t>
      </w:r>
      <w:r>
        <w:t xml:space="preserve"> </w:t>
      </w:r>
      <w:r>
        <w:t xml:space="preserve">Projection that implementing these strategies will increase sales conversion rates by 35% within 18 months while reducing client acquisition costs by 27%, directly addressing the €4.2 billion annual revenue loss reported in Lyon's sales sector (Lyon Economic Observatory, 2023).</w:t>
      </w:r>
    </w:p>
    <w:p>
      <w:pPr>
        <w:pStyle w:val="FirstParagraph"/>
      </w:pPr>
      <w:r>
        <w:t xml:space="preserve">The significance extends beyond immediate ROI: This research establishes a replicable template for regional sales optimization across France's economic regions, positioning Lyon as a benchmark for localized sales excellence. For the Sales Executive role specifically, it redefines success metrics from transactional outputs to relationship sustainability within Lyon's unique business ecosystem.</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1-3</w:t>
            </w:r>
          </w:p>
        </w:tc>
        <w:tc>
          <w:tcPr/>
          <w:p>
            <w:pPr>
              <w:pStyle w:val="Compact"/>
              <w:jc w:val="left"/>
            </w:pPr>
            <w:r>
              <w:t xml:space="preserve">Stakeholder interviews, industry cluster mapping in Lyon</w:t>
            </w:r>
          </w:p>
        </w:tc>
        <w:tc>
          <w:tcPr/>
          <w:p>
            <w:pPr>
              <w:pStyle w:val="Compact"/>
              <w:jc w:val="left"/>
            </w:pPr>
            <w:r>
              <w:t xml:space="preserve">Cultural Competency Baseline Report for France Lyon Sales Environment</w:t>
            </w:r>
          </w:p>
        </w:tc>
      </w:tr>
      <w:tr>
        <w:tc>
          <w:tcPr/>
          <w:p>
            <w:pPr>
              <w:pStyle w:val="Compact"/>
              <w:jc w:val="left"/>
            </w:pPr>
            <w:r>
              <w:t xml:space="preserve">Months 4-6</w:t>
            </w:r>
          </w:p>
        </w:tc>
        <w:tc>
          <w:tcPr/>
          <w:p>
            <w:pPr>
              <w:pStyle w:val="Compact"/>
              <w:jc w:val="left"/>
            </w:pPr>
            <w:r>
              <w:t xml:space="preserve">Performance data collection, KPI validation, cultural assessment rollout</w:t>
            </w:r>
          </w:p>
        </w:tc>
        <w:tc>
          <w:tcPr/>
          <w:p>
            <w:pPr>
              <w:pStyle w:val="Compact"/>
              <w:jc w:val="left"/>
            </w:pPr>
            <w:r>
              <w:t xml:space="preserve">Lyon-Specific Sales Performance Metrics Dashboard &amp; Initial Framework Draft</w:t>
            </w:r>
          </w:p>
        </w:tc>
      </w:tr>
      <w:tr>
        <w:tc>
          <w:tcPr/>
          <w:p>
            <w:pPr>
              <w:pStyle w:val="Compact"/>
              <w:jc w:val="left"/>
            </w:pPr>
            <w:r>
              <w:t xml:space="preserve">Months 7-9</w:t>
            </w:r>
          </w:p>
        </w:tc>
        <w:tc>
          <w:tcPr/>
          <w:p>
            <w:pPr>
              <w:pStyle w:val="Compact"/>
              <w:jc w:val="left"/>
            </w:pPr>
            <w:r>
              <w:t xml:space="preserve">Pilot training implementation, comparative analysis, framework refinement</w:t>
            </w:r>
          </w:p>
        </w:tc>
        <w:tc>
          <w:tcPr/>
          <w:p>
            <w:pPr>
              <w:pStyle w:val="Compact"/>
              <w:jc w:val="left"/>
            </w:pPr>
            <w:r>
              <w:t xml:space="preserve">Finalized Competency Model &amp; Implementation Strategy for France Lyon Sales Teams</w:t>
            </w:r>
          </w:p>
        </w:tc>
      </w:tr>
    </w:tbl>
    <w:bookmarkEnd w:id="29"/>
    <w:bookmarkStart w:id="30" w:name="conclusion-the-lyon-imperative"/>
    <w:p>
      <w:pPr>
        <w:pStyle w:val="Heading2"/>
      </w:pPr>
      <w:r>
        <w:t xml:space="preserve">Conclusion: The Lyon Imperative</w:t>
      </w:r>
    </w:p>
    <w:p>
      <w:pPr>
        <w:pStyle w:val="FirstParagraph"/>
      </w:pPr>
      <w:r>
        <w:t xml:space="preserve">The success of any global brand in France hinges on mastering regional nuances, and no city embodies this principle more than Lyon. This Research Proposal provides the roadmap for transforming the Sales Executive role from a generic corporate function into a strategic asset uniquely calibrated for</w:t>
      </w:r>
      <w:r>
        <w:t xml:space="preserve"> </w:t>
      </w:r>
      <w:r>
        <w:rPr>
          <w:bCs/>
          <w:b/>
        </w:rPr>
        <w:t xml:space="preserve">France Lyon</w:t>
      </w:r>
      <w:r>
        <w:t xml:space="preserve">. By centering our investigation on Lyon's distinctive market—its historical business networks, industrial clusters, and cultural rhythms—we deliver actionable intelligence that turns sales challenges into growth opportunities. This is not merely about hiring better Sales Executives; it's about cultivating a new paradigm where regional insight becomes the cornerstone of commercial success. The anticipated outcomes will empower organizations to build enduring client relationships in one of Europe's most dynamic economic centers, setting a new standard for sales leadership excellence in France and beyond.</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France Lyon</dc:title>
  <dc:creator/>
  <dc:language>en</dc:language>
  <cp:keywords/>
  <dcterms:created xsi:type="dcterms:W3CDTF">2026-07-23T04:48:22Z</dcterms:created>
  <dcterms:modified xsi:type="dcterms:W3CDTF">2026-07-23T04:48:22Z</dcterms:modified>
</cp:coreProperties>
</file>

<file path=docProps/custom.xml><?xml version="1.0" encoding="utf-8"?>
<Properties xmlns="http://schemas.openxmlformats.org/officeDocument/2006/custom-properties" xmlns:vt="http://schemas.openxmlformats.org/officeDocument/2006/docPropsVTypes"/>
</file>