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Position</w:t>
      </w:r>
      <w:r>
        <w:t xml:space="preserve"> </w:t>
      </w:r>
      <w:r>
        <w:t xml:space="preserve">Development</w:t>
      </w:r>
      <w:r>
        <w:t xml:space="preserve"> </w:t>
      </w:r>
      <w:r>
        <w:t xml:space="preserve">for</w:t>
      </w:r>
      <w:r>
        <w:t xml:space="preserve"> </w:t>
      </w:r>
      <w:r>
        <w:t xml:space="preserve">Germany</w:t>
      </w:r>
      <w:r>
        <w:t xml:space="preserve"> </w:t>
      </w:r>
      <w:r>
        <w:t xml:space="preserve">Berlin</w:t>
      </w:r>
      <w:r>
        <w:t xml:space="preserve"> </w:t>
      </w:r>
      <w:r>
        <w:t xml:space="preserve">Market</w:t>
      </w:r>
    </w:p>
    <w:bookmarkStart w:id="28" w:name="Xf8155b91dd00beae2baf938c59256cc09b82791"/>
    <w:p>
      <w:pPr>
        <w:pStyle w:val="Heading1"/>
      </w:pPr>
      <w:r>
        <w:t xml:space="preserve">Research Proposal: Strategic Sales Executive Position Development for Germany Berlin Market</w:t>
      </w:r>
    </w:p>
    <w:bookmarkStart w:id="20" w:name="abstract"/>
    <w:p>
      <w:pPr>
        <w:pStyle w:val="Heading2"/>
      </w:pPr>
      <w:r>
        <w:t xml:space="preserve">Abstract</w:t>
      </w:r>
    </w:p>
    <w:p>
      <w:pPr>
        <w:pStyle w:val="FirstParagraph"/>
      </w:pPr>
      <w:r>
        <w:t xml:space="preserve">This comprehensive Research Proposal examines the critical need for an optimized Sales Executive role within the dynamic business ecosystem of Germany Berlin. Focusing on data-driven market analysis, cultural nuance, and competitive positioning, this study establishes a framework for deploying high-impact sales leadership in one of Europe's most strategically significant startup and corporate hubs. The findings will directly inform the recruitment strategy, compensation structure, and performance metrics for the Sales Executive position in Germany Berlin—a region demanding specialized expertise to navigate its unique economic landscape.</w:t>
      </w:r>
    </w:p>
    <w:bookmarkEnd w:id="20"/>
    <w:bookmarkStart w:id="21" w:name="introduction-the-strategic-imperative"/>
    <w:p>
      <w:pPr>
        <w:pStyle w:val="Heading2"/>
      </w:pPr>
      <w:r>
        <w:t xml:space="preserve">1. Introduction: The Strategic Imperative</w:t>
      </w:r>
    </w:p>
    <w:p>
      <w:pPr>
        <w:pStyle w:val="FirstParagraph"/>
      </w:pPr>
      <w:r>
        <w:t xml:space="preserve">Germany Berlin represents a pivotal market for global B2B expansion, combining EU regulatory influence, a thriving tech ecosystem (with over 8,000 startups), and substantial corporate investment in the region. As businesses accelerate their digital transformation strategies across the European Union, establishing a robust Sales Executive presence in Germany Berlin is no longer optional but a strategic necessity. This Research Proposal outlines an evidence-based approach to defining and recruiting the ideal Sales Executive profile specifically tailored for this market, ensuring alignment with Berlin's distinct business culture, regulatory environment (including GDPR compliance), and competitive dynamics.</w:t>
      </w:r>
    </w:p>
    <w:bookmarkEnd w:id="21"/>
    <w:bookmarkStart w:id="22" w:name="problem-statement"/>
    <w:p>
      <w:pPr>
        <w:pStyle w:val="Heading2"/>
      </w:pPr>
      <w:r>
        <w:t xml:space="preserve">2. Problem Statement</w:t>
      </w:r>
    </w:p>
    <w:p>
      <w:pPr>
        <w:pStyle w:val="FirstParagraph"/>
      </w:pPr>
      <w:r>
        <w:t xml:space="preserve">The current market landscape reveals a significant gap in understanding how to effectively deploy sales leadership within Germany Berlin. Many multinational companies replicate generic sales strategies from other regions, leading to suboptimal performance, cultural misalignment, and high turnover in Sales Executive roles. Key challenges include: 1) Difficulty navigating Berlin's complex network of SMEs and established enterprises; 2) Insufficient integration of German language proficiency (beyond basic English) into core sales processes; 3) Misalignment between compensation structures and the local market rate for senior sales talent; and 4) Inadequate cultural intelligence regarding Berlin’s collaborative, innovation-driven business ethos. This research directly addresses these gaps to optimize the Sales Executive role's effectiveness in Germany Berlin.</w:t>
      </w:r>
    </w:p>
    <w:bookmarkEnd w:id="22"/>
    <w:bookmarkStart w:id="23" w:name="research-objectives"/>
    <w:p>
      <w:pPr>
        <w:pStyle w:val="Heading2"/>
      </w:pPr>
      <w:r>
        <w:t xml:space="preserve">3. Research Objectives</w:t>
      </w:r>
    </w:p>
    <w:p>
      <w:pPr>
        <w:pStyle w:val="FirstParagraph"/>
      </w:pPr>
      <w:r>
        <w:t xml:space="preserve">This Research Proposal targets the following specific objectives for developing a successful Sales Executive position in Germany Berlin:</w:t>
      </w:r>
    </w:p>
    <w:p>
      <w:pPr>
        <w:numPr>
          <w:ilvl w:val="0"/>
          <w:numId w:val="1001"/>
        </w:numPr>
        <w:pStyle w:val="Compact"/>
      </w:pPr>
      <w:r>
        <w:rPr>
          <w:bCs/>
          <w:b/>
        </w:rPr>
        <w:t xml:space="preserve">Objective 1:</w:t>
      </w:r>
      <w:r>
        <w:t xml:space="preserve"> </w:t>
      </w:r>
      <w:r>
        <w:t xml:space="preserve">Analyze Berlin's competitive sales landscape, identifying top-performing skills and qualifications required for a Sales Executive role within German business culture.</w:t>
      </w:r>
    </w:p>
    <w:p>
      <w:pPr>
        <w:numPr>
          <w:ilvl w:val="0"/>
          <w:numId w:val="1001"/>
        </w:numPr>
        <w:pStyle w:val="Compact"/>
      </w:pPr>
      <w:r>
        <w:rPr>
          <w:bCs/>
          <w:b/>
        </w:rPr>
        <w:t xml:space="preserve">Objective 2:</w:t>
      </w:r>
      <w:r>
        <w:t xml:space="preserve"> </w:t>
      </w:r>
      <w:r>
        <w:t xml:space="preserve">Quantify market-specific compensation benchmarks for Sales Executives in Berlin across key industries (Tech, SaaS, E-commerce).</w:t>
      </w:r>
    </w:p>
    <w:p>
      <w:pPr>
        <w:numPr>
          <w:ilvl w:val="0"/>
          <w:numId w:val="1001"/>
        </w:numPr>
        <w:pStyle w:val="Compact"/>
      </w:pPr>
      <w:r>
        <w:rPr>
          <w:bCs/>
          <w:b/>
        </w:rPr>
        <w:t xml:space="preserve">Objective 3:</w:t>
      </w:r>
      <w:r>
        <w:t xml:space="preserve"> </w:t>
      </w:r>
      <w:r>
        <w:t xml:space="preserve">Assess the critical impact of German language fluency (B1/B2 minimum) and local cultural understanding on closing enterprise deals within Germany Berlin.</w:t>
      </w:r>
    </w:p>
    <w:p>
      <w:pPr>
        <w:numPr>
          <w:ilvl w:val="0"/>
          <w:numId w:val="1001"/>
        </w:numPr>
        <w:pStyle w:val="Compact"/>
      </w:pPr>
      <w:r>
        <w:rPr>
          <w:bCs/>
          <w:b/>
        </w:rPr>
        <w:t xml:space="preserve">Objective 4:</w:t>
      </w:r>
      <w:r>
        <w:t xml:space="preserve"> </w:t>
      </w:r>
      <w:r>
        <w:t xml:space="preserve">Develop a validated performance framework integrating EU compliance standards (GDPR, B2B data practices) into Sales Executive KPIs.</w:t>
      </w:r>
    </w:p>
    <w:bookmarkEnd w:id="23"/>
    <w:bookmarkStart w:id="24" w:name="methodology-targeted-market-research"/>
    <w:p>
      <w:pPr>
        <w:pStyle w:val="Heading2"/>
      </w:pPr>
      <w:r>
        <w:t xml:space="preserve">4. Methodology: Targeted Market Research</w:t>
      </w:r>
    </w:p>
    <w:p>
      <w:pPr>
        <w:pStyle w:val="FirstParagraph"/>
      </w:pPr>
      <w:r>
        <w:t xml:space="preserve">This study employs a mixed-methods approach designed specifically for Germany Berlin's context:</w:t>
      </w:r>
    </w:p>
    <w:p>
      <w:pPr>
        <w:pStyle w:val="BodyText"/>
      </w:pPr>
      <w:r>
        <w:t xml:space="preserve">Research Component</w:t>
      </w:r>
    </w:p>
    <w:p>
      <w:pPr>
        <w:pStyle w:val="BodyText"/>
      </w:pPr>
      <w:r>
        <w:t xml:space="preserve">Method</w:t>
      </w:r>
    </w:p>
    <w:p>
      <w:pPr>
        <w:pStyle w:val="BodyText"/>
      </w:pPr>
      <w:r>
        <w:t xml:space="preserve">Target Participants (Germany Berlin Focus)</w:t>
      </w:r>
    </w:p>
    <w:p>
      <w:pPr>
        <w:pStyle w:val="BodyText"/>
      </w:pPr>
      <w:r>
        <w:t xml:space="preserve">Data Source</w:t>
      </w:r>
    </w:p>
    <w:p>
      <w:pPr>
        <w:pStyle w:val="BodyText"/>
      </w:pPr>
      <w:r>
        <w:t xml:space="preserve">Market Benchmarking</w:t>
      </w:r>
    </w:p>
    <w:p>
      <w:pPr>
        <w:pStyle w:val="BodyText"/>
      </w:pPr>
      <w:r>
        <w:t xml:space="preserve">Semi-structured interviews + Secondary Data Analysis</w:t>
      </w:r>
    </w:p>
    <w:p>
      <w:pPr>
        <w:pStyle w:val="BodyText"/>
      </w:pPr>
      <w:r>
        <w:t xml:space="preserve">HR Directors, Sales VPs from 25+ Berlin-based companies (including DAX 30 subsidiaries &amp; scale-ups)</w:t>
      </w:r>
    </w:p>
    <w:p>
      <w:pPr>
        <w:pStyle w:val="BodyText"/>
      </w:pPr>
      <w:r>
        <w:t xml:space="preserve">Berlin Chamber of Commerce, LinkedIn Sales Insights, Payscale Germany Reports</w:t>
      </w:r>
    </w:p>
    <w:p>
      <w:pPr>
        <w:pStyle w:val="BodyText"/>
      </w:pPr>
      <w:r>
        <w:t xml:space="preserve">Cultural Competency Assessment</w:t>
      </w:r>
    </w:p>
    <w:p>
      <w:pPr>
        <w:pStyle w:val="BodyText"/>
      </w:pPr>
      <w:r>
        <w:t xml:space="preserve">Structured surveys + Role-playing scenarios</w:t>
      </w:r>
    </w:p>
    <w:p>
      <w:pPr>
        <w:pStyle w:val="BodyText"/>
      </w:pPr>
      <w:r>
        <w:t xml:space="preserve">&lt;</w:t>
      </w:r>
    </w:p>
    <w:p>
      <w:pPr>
        <w:pStyle w:val="BodyText"/>
      </w:pPr>
      <w:r>
        <w:t xml:space="preserve">50 current Sales Executives in Berlin (5+ years' experience)</w:t>
      </w:r>
    </w:p>
    <w:p>
      <w:pPr>
        <w:pStyle w:val="BodyText"/>
      </w:pPr>
      <w:r>
        <w:t xml:space="preserve">In-house performance data + Market feedback tools (e.g., LinkedIn Sales Navigator)</w:t>
      </w:r>
    </w:p>
    <w:p>
      <w:pPr>
        <w:pStyle w:val="BodyText"/>
      </w:pPr>
      <w:r>
        <w:t xml:space="preserve">Compensation Analysis</w:t>
      </w:r>
    </w:p>
    <w:p>
      <w:pPr>
        <w:pStyle w:val="BodyText"/>
      </w:pPr>
      <w:r>
        <w:t xml:space="preserve">Quantitative Survey</w:t>
      </w:r>
    </w:p>
    <w:p>
      <w:pPr>
        <w:pStyle w:val="BodyText"/>
      </w:pPr>
      <w:r>
        <w:t xml:space="preserve">200+ HR professionals across Berlin's business districts (Tiergarten, Kreuzberg, Friedrichshain)</w:t>
      </w:r>
    </w:p>
    <w:p>
      <w:pPr>
        <w:pStyle w:val="BodyText"/>
      </w:pPr>
      <w:r>
        <w:t xml:space="preserve">Salary reports from Hays Germany &amp; Robert Walters Berlin surveys</w:t>
      </w:r>
    </w:p>
    <w:p>
      <w:pPr>
        <w:pStyle w:val="BodyText"/>
      </w:pPr>
      <w:r>
        <w:t xml:space="preserve">The research will be conducted over 18 weeks with rigorous ethical compliance aligned with German data protection standards (DSGVO), ensuring all participant data is anonymized and GDPR-compliant. Fieldwork will occur exclusively within Germany Berlin to capture hyper-local market nuances.</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 actionable insights to redefine the Sales Executive role for Germany Berlin, including:</w:t>
      </w:r>
    </w:p>
    <w:p>
      <w:pPr>
        <w:numPr>
          <w:ilvl w:val="0"/>
          <w:numId w:val="1002"/>
        </w:numPr>
        <w:pStyle w:val="Compact"/>
      </w:pPr>
      <w:r>
        <w:t xml:space="preserve">A validated job description specifying required competencies (e.g., "Proven ability to negotiate complex contracts within German legal frameworks," "Fluency in German with business-level proficiency for client engagement").</w:t>
      </w:r>
    </w:p>
    <w:p>
      <w:pPr>
        <w:numPr>
          <w:ilvl w:val="0"/>
          <w:numId w:val="1002"/>
        </w:numPr>
        <w:pStyle w:val="Compact"/>
      </w:pPr>
      <w:r>
        <w:t xml:space="preserve">Region-specific compensation benchmarks showing 20-35% premium over national averages for Berlin-based Sales Executives due to talent scarcity.</w:t>
      </w:r>
    </w:p>
    <w:p>
      <w:pPr>
        <w:numPr>
          <w:ilvl w:val="0"/>
          <w:numId w:val="1002"/>
        </w:numPr>
        <w:pStyle w:val="Compact"/>
      </w:pPr>
      <w:r>
        <w:t xml:space="preserve">A culturally attuned sales methodology emphasizing relationship-building (Beziehung) over transactional approaches, critical for success in Germany Berlin's business environment.</w:t>
      </w:r>
    </w:p>
    <w:p>
      <w:pPr>
        <w:numPr>
          <w:ilvl w:val="0"/>
          <w:numId w:val="1002"/>
        </w:numPr>
        <w:pStyle w:val="Compact"/>
      </w:pPr>
      <w:r>
        <w:t xml:space="preserve">Integrating GDPR and EU data privacy protocols directly into the Sales Executive's operational workflow, mitigating compliance risks during client acquisition.</w:t>
      </w:r>
    </w:p>
    <w:bookmarkEnd w:id="25"/>
    <w:bookmarkStart w:id="26" w:name="implementation-roadmap"/>
    <w:p>
      <w:pPr>
        <w:pStyle w:val="Heading2"/>
      </w:pPr>
      <w:r>
        <w:t xml:space="preserve">6. Implementation Roadmap</w:t>
      </w:r>
    </w:p>
    <w:p>
      <w:pPr>
        <w:pStyle w:val="FirstParagraph"/>
      </w:pPr>
      <w:r>
        <w:t xml:space="preserve">The findings will immediately inform a 6-month recruitment and onboarding strategy for the Sales Executive position in Germany Berlin:</w:t>
      </w:r>
    </w:p>
    <w:p>
      <w:pPr>
        <w:numPr>
          <w:ilvl w:val="0"/>
          <w:numId w:val="1003"/>
        </w:numPr>
        <w:pStyle w:val="Compact"/>
      </w:pPr>
      <w:r>
        <w:rPr>
          <w:bCs/>
          <w:b/>
        </w:rPr>
        <w:t xml:space="preserve">Month 1-2:</w:t>
      </w:r>
      <w:r>
        <w:t xml:space="preserve"> </w:t>
      </w:r>
      <w:r>
        <w:t xml:space="preserve">Finalize job description based on research outcomes, prioritize German language requirements (B2 minimum) and local network access.</w:t>
      </w:r>
    </w:p>
    <w:p>
      <w:pPr>
        <w:numPr>
          <w:ilvl w:val="0"/>
          <w:numId w:val="1003"/>
        </w:numPr>
        <w:pStyle w:val="Compact"/>
      </w:pPr>
      <w:r>
        <w:rPr>
          <w:bCs/>
          <w:b/>
        </w:rPr>
        <w:t xml:space="preserve">Month 3-4:</w:t>
      </w:r>
      <w:r>
        <w:t xml:space="preserve"> </w:t>
      </w:r>
      <w:r>
        <w:t xml:space="preserve">Launch targeted recruitment through Berlin-based professional networks (e.g., Berlin Startup Scene, TechHub), emphasizing cultural fit over pure sales metrics.</w:t>
      </w:r>
    </w:p>
    <w:p>
      <w:pPr>
        <w:numPr>
          <w:ilvl w:val="0"/>
          <w:numId w:val="1003"/>
        </w:numPr>
        <w:pStyle w:val="Compact"/>
      </w:pPr>
      <w:r>
        <w:rPr>
          <w:bCs/>
          <w:b/>
        </w:rPr>
        <w:t xml:space="preserve">Month 5-6:</w:t>
      </w:r>
      <w:r>
        <w:t xml:space="preserve"> </w:t>
      </w:r>
      <w:r>
        <w:t xml:space="preserve">Implement training modules on German business etiquette, GDPR-compliant sales practices, and Berlin-specific market challenges for the newly hired Sales Executive.</w:t>
      </w:r>
    </w:p>
    <w:bookmarkEnd w:id="26"/>
    <w:bookmarkStart w:id="27" w:name="X0622fad3ce0b2af3fa19d1dfa009fb9d83accfc"/>
    <w:p>
      <w:pPr>
        <w:pStyle w:val="Heading2"/>
      </w:pPr>
      <w:r>
        <w:t xml:space="preserve">7. Conclusion: Strategic Value in Germany Berlin</w:t>
      </w:r>
    </w:p>
    <w:p>
      <w:pPr>
        <w:pStyle w:val="FirstParagraph"/>
      </w:pPr>
      <w:r>
        <w:t xml:space="preserve">This Research Proposal presents an essential foundation for building a high-performing Sales Executive function within Germany Berlin's competitive economy. By grounding recruitment, compensation, and operational strategy in data specific to this market—rather than applying generic international models—the organization secures a significant competitive advantage. The successful deployment of the Sales Executive in Germany Berlin will directly accelerate market penetration, enhance customer trust through culturally competent engagement, and establish a benchmark for sales excellence across the European region. This isn't merely about hiring a representative; it's about strategically embedding an understanding of Berlin's unique business identity into every sales interaction. The evidence gathered through this research ensures the Sales Executive position becomes a catalyst for sustainable growth in one of Europe’s most influential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Executive Position Development for Germany Berlin Market</dc:title>
  <dc:creator/>
  <dc:language>en</dc:language>
  <cp:keywords/>
  <dcterms:created xsi:type="dcterms:W3CDTF">2026-07-19T16:07:34Z</dcterms:created>
  <dcterms:modified xsi:type="dcterms:W3CDTF">2026-07-19T16:07:34Z</dcterms:modified>
</cp:coreProperties>
</file>

<file path=docProps/custom.xml><?xml version="1.0" encoding="utf-8"?>
<Properties xmlns="http://schemas.openxmlformats.org/officeDocument/2006/custom-properties" xmlns:vt="http://schemas.openxmlformats.org/officeDocument/2006/docPropsVTypes"/>
</file>