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Germany</w:t>
      </w:r>
      <w:r>
        <w:t xml:space="preserve"> </w:t>
      </w:r>
      <w:r>
        <w:t xml:space="preserve">Munich</w:t>
      </w:r>
      <w:r>
        <w:t xml:space="preserve"> </w:t>
      </w:r>
      <w:r>
        <w:t xml:space="preserve">Market</w:t>
      </w:r>
    </w:p>
    <w:bookmarkStart w:id="29" w:name="Xdab5a858c49a25a890017629d403a5cda89306b"/>
    <w:p>
      <w:pPr>
        <w:pStyle w:val="Heading1"/>
      </w:pPr>
      <w:r>
        <w:t xml:space="preserve">Research Proposal: Optimizing the Sales Executive Role for Sustainable Growth in Germany Munich's Competitive Business Ecosystem</w:t>
      </w:r>
    </w:p>
    <w:bookmarkStart w:id="20" w:name="abstract"/>
    <w:p>
      <w:pPr>
        <w:pStyle w:val="Heading2"/>
      </w:pPr>
      <w:r>
        <w:t xml:space="preserve">Abstract</w:t>
      </w:r>
    </w:p>
    <w:p>
      <w:pPr>
        <w:pStyle w:val="FirstParagraph"/>
      </w:pPr>
      <w:r>
        <w:t xml:space="preserve">This Research Proposal investigates the evolving strategic requirements and performance drivers of the Sales Executive position within Germany Munich's dynamic economic landscape. Focusing on Munich as a pivotal hub for automotive innovation, technology, and international business operations, this study examines how Sales Executives can navigate complex B2B relationships, cultural nuances, and market-specific challenges to drive revenue growth. The research methodology combines qualitative case studies of leading German enterprises in Munich with quantitative analysis of sales performance metrics. This proposal directly addresses critical gaps in understanding the Sales Executive's role within Germany Munich's unique business environment and proposes evidence-based strategies for enhanced operational effectiveness.</w:t>
      </w:r>
    </w:p>
    <w:bookmarkEnd w:id="20"/>
    <w:bookmarkStart w:id="21" w:name="X194ed7295c7bbd65d1813dfc7a9c9310e40dc0b"/>
    <w:p>
      <w:pPr>
        <w:pStyle w:val="Heading2"/>
      </w:pPr>
      <w:r>
        <w:t xml:space="preserve">1. Introduction: The Strategic Imperative of the Sales Executive in Germany Munich</w:t>
      </w:r>
    </w:p>
    <w:p>
      <w:pPr>
        <w:pStyle w:val="FirstParagraph"/>
      </w:pPr>
      <w:r>
        <w:t xml:space="preserve">Munich, as Germany's third-largest city and a global epicenter for innovation (home to BMW, Siemens, Allianz, and numerous startups), presents a uniquely demanding market for sales leadership. The role of the Sales Executive transcends transactional activity; it is central to fostering long-term partnerships within Germany's relationship-oriented business culture. This Research Proposal positions itself as an essential investigation into how modern Sales Executives can effectively operate within Munich's specific context—characterized by high-value B2B transactions, stringent quality expectations, and a sophisticated competitive landscape dominated by DAX-listed corporations and global subsidiaries. Understanding the nuances of this role is not merely advantageous but critical for companies seeking sustainable market share in Germany Munich.</w:t>
      </w:r>
    </w:p>
    <w:bookmarkEnd w:id="21"/>
    <w:bookmarkStart w:id="22" w:name="X8520d30f52a39f72b8991d45d38d4cf74ebd633"/>
    <w:p>
      <w:pPr>
        <w:pStyle w:val="Heading2"/>
      </w:pPr>
      <w:r>
        <w:t xml:space="preserve">2. Problem Statement: Current Gaps in Sales Executive Performance</w:t>
      </w:r>
    </w:p>
    <w:p>
      <w:pPr>
        <w:pStyle w:val="FirstParagraph"/>
      </w:pPr>
      <w:r>
        <w:t xml:space="preserve">Despite Munich's economic prominence, industry reports (e.g., McKinsey Germany 2023) indicate a persistent gap between sales targets and actual performance for mid-to-senior Sales Executives. Key challenges identified include: (1) Difficulty adapting sales methodologies to German cultural expectations of precision and formality; (2) Inadequate integration of digital tools within traditional sales processes common in German enterprises; (3) Limited cross-departmental collaboration between Sales Executives and product engineering teams, hindering solution customization. These gaps are particularly acute in Munich, where competitors like SAP and Infineon demand hyper-personalized sales approaches. This Research Proposal directly targets these unmet needs through a focused analysis of the Sales Executive's operational framework within Germany Munich.</w:t>
      </w:r>
    </w:p>
    <w:bookmarkEnd w:id="22"/>
    <w:bookmarkStart w:id="23" w:name="Xc0699fd389db9c21873e69d7464de3bcb8fdd78"/>
    <w:p>
      <w:pPr>
        <w:pStyle w:val="Heading2"/>
      </w:pPr>
      <w:r>
        <w:t xml:space="preserve">3. Literature Review: Contextualizing the Sales Executive Role</w:t>
      </w:r>
    </w:p>
    <w:p>
      <w:pPr>
        <w:pStyle w:val="FirstParagraph"/>
      </w:pPr>
      <w:r>
        <w:t xml:space="preserve">Existing literature on sales management often lacks geographic specificity, failing to address regional German market dynamics. Studies by Gartner (2022) highlight "relationship capital" as paramount in Central European B2B sales, while German academic work (Schröder &amp; Müller, 2021) emphasizes the "Gesprächsstrategie" (dialogue strategy)—a consultative approach requiring deep industry knowledge. However, no comprehensive research explores how these principles manifest within Munich's distinct ecosystem. This Research Proposal bridges this gap by situating the Sales Executive role within Munich’s unique blend of traditional industrial strength (e.g., automotive supply chains) and emerging tech innovation hubs like the "Munich Innovation Park." The study will validate whether standard sales KPIs are sufficient or require adaptation for Germany Munich's market realities.</w:t>
      </w:r>
    </w:p>
    <w:bookmarkEnd w:id="23"/>
    <w:bookmarkStart w:id="24" w:name="research-objectives"/>
    <w:p>
      <w:pPr>
        <w:pStyle w:val="Heading2"/>
      </w:pPr>
      <w:r>
        <w:t xml:space="preserve">4. Research Objectives</w:t>
      </w:r>
    </w:p>
    <w:p>
      <w:pPr>
        <w:numPr>
          <w:ilvl w:val="0"/>
          <w:numId w:val="1001"/>
        </w:numPr>
        <w:pStyle w:val="Compact"/>
      </w:pPr>
      <w:r>
        <w:t xml:space="preserve">To analyze the core competencies required for Sales Executives to succeed in Germany Munich's B2B sector (e.g., fluency in German business etiquette, technical industry knowledge).</w:t>
      </w:r>
    </w:p>
    <w:p>
      <w:pPr>
        <w:numPr>
          <w:ilvl w:val="0"/>
          <w:numId w:val="1001"/>
        </w:numPr>
        <w:pStyle w:val="Compact"/>
      </w:pPr>
      <w:r>
        <w:t xml:space="preserve">To evaluate how digital transformation initiatives impact Sales Executive workflows within Munich-based organizations.</w:t>
      </w:r>
    </w:p>
    <w:p>
      <w:pPr>
        <w:numPr>
          <w:ilvl w:val="0"/>
          <w:numId w:val="1001"/>
        </w:numPr>
        <w:pStyle w:val="Compact"/>
      </w:pPr>
      <w:r>
        <w:t xml:space="preserve">To identify specific market-entry barriers faced by Sales Executives targeting Munich’s key verticals: Automotive, Engineering, and IT Services.</w:t>
      </w:r>
    </w:p>
    <w:p>
      <w:pPr>
        <w:numPr>
          <w:ilvl w:val="0"/>
          <w:numId w:val="1001"/>
        </w:numPr>
        <w:pStyle w:val="Compact"/>
      </w:pPr>
      <w:r>
        <w:t xml:space="preserve">To develop a tailored competency framework for the Sales Executive role in Germany Munich, incorporating cultural and economic factors.</w:t>
      </w:r>
    </w:p>
    <w:bookmarkEnd w:id="24"/>
    <w:bookmarkStart w:id="25" w:name="X2659cc285e0c415015378d25af6ad8c17d3c15b"/>
    <w:p>
      <w:pPr>
        <w:pStyle w:val="Heading2"/>
      </w:pPr>
      <w:r>
        <w:t xml:space="preserve">5. Methodology: Context-Driven Research Design</w:t>
      </w:r>
    </w:p>
    <w:p>
      <w:pPr>
        <w:pStyle w:val="FirstParagraph"/>
      </w:pPr>
      <w:r>
        <w:t xml:space="preserve">This mixed-methods study employs a dual-track approach grounded in the Germany Munich context:</w:t>
      </w:r>
    </w:p>
    <w:p>
      <w:pPr>
        <w:numPr>
          <w:ilvl w:val="0"/>
          <w:numId w:val="1002"/>
        </w:numPr>
        <w:pStyle w:val="Compact"/>
      </w:pPr>
      <w:r>
        <w:rPr>
          <w:bCs/>
          <w:b/>
        </w:rPr>
        <w:t xml:space="preserve">Qualitative Component:</w:t>
      </w:r>
      <w:r>
        <w:t xml:space="preserve"> </w:t>
      </w:r>
      <w:r>
        <w:t xml:space="preserve">In-depth interviews (n=15) with Sales Executives and Sales Directors at 10 Munich-based firms (e.g., BMW Group, Deutsche Telekom, startups in the "Munich Tech Valley"). Focus groups will explore cultural challenges in client negotiations and internal collaboration.</w:t>
      </w:r>
    </w:p>
    <w:p>
      <w:pPr>
        <w:numPr>
          <w:ilvl w:val="0"/>
          <w:numId w:val="1002"/>
        </w:numPr>
        <w:pStyle w:val="Compact"/>
      </w:pPr>
      <w:r>
        <w:rPr>
          <w:bCs/>
          <w:b/>
        </w:rPr>
        <w:t xml:space="preserve">Quantitative Component:</w:t>
      </w:r>
      <w:r>
        <w:t xml:space="preserve"> </w:t>
      </w:r>
      <w:r>
        <w:t xml:space="preserve">Analysis of anonymized sales performance data from Munich operations (2021-2023) across 5 major sectors. Metrics include win rates, deal cycle duration, customer retention, and cross-sell revenue—correlated with Executive-specific training history.</w:t>
      </w:r>
    </w:p>
    <w:p>
      <w:pPr>
        <w:numPr>
          <w:ilvl w:val="0"/>
          <w:numId w:val="1002"/>
        </w:numPr>
        <w:pStyle w:val="Compact"/>
      </w:pPr>
      <w:r>
        <w:rPr>
          <w:bCs/>
          <w:b/>
        </w:rPr>
        <w:t xml:space="preserve">Contextual Mapping:</w:t>
      </w:r>
      <w:r>
        <w:t xml:space="preserve"> </w:t>
      </w:r>
      <w:r>
        <w:t xml:space="preserve">Site visits to key Munich business clusters (e.g., Isar Valley tech corridor) to observe real-time sales interactions and market dynamics. This ensures the Research Proposal remains firmly anchored in Germany Munich’s operational reality.</w:t>
      </w:r>
    </w:p>
    <w:bookmarkEnd w:id="25"/>
    <w:bookmarkStart w:id="26" w:name="significance-of-the-research"/>
    <w:p>
      <w:pPr>
        <w:pStyle w:val="Heading2"/>
      </w:pPr>
      <w:r>
        <w:t xml:space="preserve">6. Significance of the Research</w:t>
      </w:r>
    </w:p>
    <w:p>
      <w:pPr>
        <w:pStyle w:val="FirstParagraph"/>
      </w:pPr>
      <w:r>
        <w:t xml:space="preserve">The findings of this Research Proposal will deliver actionable insights for three key stakeholders:</w:t>
      </w:r>
    </w:p>
    <w:p>
      <w:pPr>
        <w:numPr>
          <w:ilvl w:val="0"/>
          <w:numId w:val="1003"/>
        </w:numPr>
        <w:pStyle w:val="Compact"/>
      </w:pPr>
      <w:r>
        <w:rPr>
          <w:bCs/>
          <w:b/>
        </w:rPr>
        <w:t xml:space="preserve">Companies Operating in Germany Munich:</w:t>
      </w:r>
      <w:r>
        <w:t xml:space="preserve"> </w:t>
      </w:r>
      <w:r>
        <w:t xml:space="preserve">Provides a validated framework to recruit, train, and evaluate Sales Executives specific to Munich’s market demands.</w:t>
      </w:r>
    </w:p>
    <w:p>
      <w:pPr>
        <w:numPr>
          <w:ilvl w:val="0"/>
          <w:numId w:val="1003"/>
        </w:numPr>
        <w:pStyle w:val="Compact"/>
      </w:pPr>
      <w:r>
        <w:rPr>
          <w:bCs/>
          <w:b/>
        </w:rPr>
        <w:t xml:space="preserve">Professional Development Firms:</w:t>
      </w:r>
      <w:r>
        <w:t xml:space="preserve"> </w:t>
      </w:r>
      <w:r>
        <w:t xml:space="preserve">Informs the design of culturally attuned sales training programs for German-speaking markets.</w:t>
      </w:r>
    </w:p>
    <w:p>
      <w:pPr>
        <w:numPr>
          <w:ilvl w:val="0"/>
          <w:numId w:val="1003"/>
        </w:numPr>
        <w:pStyle w:val="Compact"/>
      </w:pPr>
      <w:r>
        <w:rPr>
          <w:bCs/>
          <w:b/>
        </w:rPr>
        <w:t xml:space="preserve">Policymakers (e.g., Münchner Unternehmensverbände):</w:t>
      </w:r>
      <w:r>
        <w:t xml:space="preserve"> </w:t>
      </w:r>
      <w:r>
        <w:t xml:space="preserve">Offers data to support initiatives enhancing sales talent development in Munich’s economic strategy.</w:t>
      </w:r>
    </w:p>
    <w:p>
      <w:pPr>
        <w:pStyle w:val="FirstParagraph"/>
      </w:pPr>
      <w:r>
        <w:t xml:space="preserve">Most critically, this work addresses the urgent need for Sales Executives who can translate global strategies into localized execution within Germany Munich—a competency that directly impacts foreign investment and export success. As Munich continues to attract multinational headquarters, mastering the Sales Executive role is non-negotiable for competitive advantage.</w:t>
      </w:r>
    </w:p>
    <w:bookmarkEnd w:id="26"/>
    <w:bookmarkStart w:id="27" w:name="timeline-and-deliverables"/>
    <w:p>
      <w:pPr>
        <w:pStyle w:val="Heading2"/>
      </w:pPr>
      <w:r>
        <w:t xml:space="preserve">7. Timeline and Deliverables</w:t>
      </w:r>
    </w:p>
    <w:p>
      <w:pPr>
        <w:pStyle w:val="FirstParagraph"/>
      </w:pPr>
      <w:r>
        <w:t xml:space="preserve">The 10-month research project will deliver:</w:t>
      </w:r>
    </w:p>
    <w:p>
      <w:pPr>
        <w:numPr>
          <w:ilvl w:val="0"/>
          <w:numId w:val="1004"/>
        </w:numPr>
        <w:pStyle w:val="Compact"/>
      </w:pPr>
      <w:r>
        <w:rPr>
          <w:iCs/>
          <w:i/>
        </w:rPr>
        <w:t xml:space="preserve">Month 1-3:</w:t>
      </w:r>
      <w:r>
        <w:t xml:space="preserve"> </w:t>
      </w:r>
      <w:r>
        <w:t xml:space="preserve">Literature review, stakeholder identification, interview protocol development (tailored to Germany Munich context).</w:t>
      </w:r>
    </w:p>
    <w:p>
      <w:pPr>
        <w:numPr>
          <w:ilvl w:val="0"/>
          <w:numId w:val="1004"/>
        </w:numPr>
        <w:pStyle w:val="Compact"/>
      </w:pPr>
      <w:r>
        <w:rPr>
          <w:iCs/>
          <w:i/>
        </w:rPr>
        <w:t xml:space="preserve">Month 4-6:</w:t>
      </w:r>
      <w:r>
        <w:t xml:space="preserve"> </w:t>
      </w:r>
      <w:r>
        <w:t xml:space="preserve">Primary data collection via interviews and performance data analysis in Munich.</w:t>
      </w:r>
    </w:p>
    <w:p>
      <w:pPr>
        <w:numPr>
          <w:ilvl w:val="0"/>
          <w:numId w:val="1004"/>
        </w:numPr>
        <w:pStyle w:val="Compact"/>
      </w:pPr>
      <w:r>
        <w:rPr>
          <w:iCs/>
          <w:i/>
        </w:rPr>
        <w:t xml:space="preserve">Month 7-8:</w:t>
      </w:r>
      <w:r>
        <w:t xml:space="preserve"> </w:t>
      </w:r>
      <w:r>
        <w:t xml:space="preserve">Cross-analysis of qualitative/quantitative findings; framework development.</w:t>
      </w:r>
    </w:p>
    <w:p>
      <w:pPr>
        <w:numPr>
          <w:ilvl w:val="0"/>
          <w:numId w:val="1004"/>
        </w:numPr>
        <w:pStyle w:val="Compact"/>
      </w:pPr>
      <w:r>
        <w:rPr>
          <w:iCs/>
          <w:i/>
        </w:rPr>
        <w:t xml:space="preserve">Month 9-10:</w:t>
      </w:r>
      <w:r>
        <w:t xml:space="preserve"> </w:t>
      </w:r>
      <w:r>
        <w:t xml:space="preserve">Final report, executive summary, and workshop presentation to key Munich business associations.</w:t>
      </w:r>
    </w:p>
    <w:bookmarkEnd w:id="27"/>
    <w:bookmarkStart w:id="28" w:name="conclusion"/>
    <w:p>
      <w:pPr>
        <w:pStyle w:val="Heading2"/>
      </w:pPr>
      <w:r>
        <w:t xml:space="preserve">8. Conclusion</w:t>
      </w:r>
    </w:p>
    <w:p>
      <w:pPr>
        <w:pStyle w:val="FirstParagraph"/>
      </w:pPr>
      <w:r>
        <w:t xml:space="preserve">This Research Proposal establishes the critical need for an evidence-based understanding of the Sales Executive role within Germany Munich’s high-stakes business environment. By centering its analysis on Munich—not as a generic German market but as a distinct economic and cultural ecosystem—the study will produce unparalleled insights into how Sales Executives can drive growth in one of Europe’s most sophisticated markets. The outcomes promise to reshape talent strategy, enhance sales effectiveness, and solidify Munich’s position as a global business leader. This research is not merely an academic exercise; it is a strategic imperative for any organization committed to success in Germany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Sales Executive Role in Germany Munich Market</dc:title>
  <dc:creator/>
  <dc:language>en</dc:language>
  <cp:keywords/>
  <dcterms:created xsi:type="dcterms:W3CDTF">2026-07-19T16:08:15Z</dcterms:created>
  <dcterms:modified xsi:type="dcterms:W3CDTF">2026-07-19T16:08:15Z</dcterms:modified>
</cp:coreProperties>
</file>

<file path=docProps/custom.xml><?xml version="1.0" encoding="utf-8"?>
<Properties xmlns="http://schemas.openxmlformats.org/officeDocument/2006/custom-properties" xmlns:vt="http://schemas.openxmlformats.org/officeDocument/2006/docPropsVTypes"/>
</file>