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Market</w:t>
      </w:r>
    </w:p>
    <w:bookmarkStart w:id="31" w:name="Xe49dfc3d592ff93988f315a3092675ffbc70a53"/>
    <w:p>
      <w:pPr>
        <w:pStyle w:val="Heading1"/>
      </w:pPr>
      <w:r>
        <w:t xml:space="preserve">Research Proposal: Strategic Optimization of Sales Executive Roles for Sustainable Growth in India's New Delhi Market</w:t>
      </w:r>
    </w:p>
    <w:bookmarkStart w:id="20" w:name="introduction-and-background"/>
    <w:p>
      <w:pPr>
        <w:pStyle w:val="Heading2"/>
      </w:pPr>
      <w:r>
        <w:t xml:space="preserve">1. Introduction and Background</w:t>
      </w:r>
    </w:p>
    <w:p>
      <w:pPr>
        <w:pStyle w:val="FirstParagraph"/>
      </w:pPr>
      <w:r>
        <w:t xml:space="preserve">The dynamic business landscape of India, particularly within the metropolis of New Delhi, presents unparalleled opportunities for sales-driven enterprises. As the political, economic, and cultural epicenter of South Asia, New Delhi hosts over 40% of India's Fortune 500 corporate headquarters and serves as a critical hub for multinational corporations expanding into emerging markets. Within this ecosystem, the role of the Sales Executive has evolved from transactional order-takers to strategic relationship architects. This research proposal addresses the urgent need for evidence-based strategies to optimize Sales Executive performance in New Delhi's unique market environment, where cultural diversity, rapid urbanization, and complex B2B/B2C ecosystems converge.</w:t>
      </w:r>
    </w:p>
    <w:bookmarkEnd w:id="20"/>
    <w:bookmarkStart w:id="21" w:name="problem-statement"/>
    <w:p>
      <w:pPr>
        <w:pStyle w:val="Heading2"/>
      </w:pPr>
      <w:r>
        <w:t xml:space="preserve">2. Problem Statement</w:t>
      </w:r>
    </w:p>
    <w:p>
      <w:pPr>
        <w:pStyle w:val="FirstParagraph"/>
      </w:pPr>
      <w:r>
        <w:t xml:space="preserve">Despite New Delhi's position as India's commercial nerve center, companies report a 35-40% annual turnover rate among Sales Executives (NASSCOM, 2023), resulting in an estimated $1.8 billion annual revenue loss across key sectors including IT services, FMCG, and financial services. Critical challenges include: (a) Cultural misalignment in client interactions due to New Delhi's heterogeneous consumer base; (b) Inadequate training frameworks for navigating the city's fragmented market segments; (c) Lack of performance metrics aligned with New Delhi-specific KPIs like metro district penetration rates; and (d) Insufficient retention strategies for talent in a highly competitive job market. Current industry approaches remain generic, failing to address the micro-geographic nuances of zones like Connaught Place, Gurgaon, or Noida that dictate sales methodologies.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New Delhi-specific Sales Executive competency framework integrating cultural intelligence, urban geography mapping, and digital engagement strategies.</w:t>
      </w:r>
    </w:p>
    <w:p>
      <w:pPr>
        <w:numPr>
          <w:ilvl w:val="0"/>
          <w:numId w:val="1001"/>
        </w:numPr>
        <w:pStyle w:val="Compact"/>
      </w:pPr>
      <w:r>
        <w:rPr>
          <w:bCs/>
          <w:b/>
        </w:rPr>
        <w:t xml:space="preserve">Secondary Objectives:</w:t>
      </w:r>
    </w:p>
    <w:p>
      <w:pPr>
        <w:numPr>
          <w:ilvl w:val="1"/>
          <w:numId w:val="1002"/>
        </w:numPr>
        <w:pStyle w:val="Compact"/>
      </w:pPr>
      <w:r>
        <w:t xml:space="preserve">Analyze market segmentation patterns across 12 key districts in New Delhi to tailor sales approaches</w:t>
      </w:r>
    </w:p>
    <w:p>
      <w:pPr>
        <w:numPr>
          <w:ilvl w:val="1"/>
          <w:numId w:val="1002"/>
        </w:numPr>
        <w:pStyle w:val="Compact"/>
      </w:pPr>
      <w:r>
        <w:t xml:space="preserve">Evaluate the impact of local language proficiency (Hindi, Urdu, Punjabi) on client acquisition rates</w:t>
      </w:r>
    </w:p>
    <w:p>
      <w:pPr>
        <w:numPr>
          <w:ilvl w:val="1"/>
          <w:numId w:val="1002"/>
        </w:numPr>
        <w:pStyle w:val="Compact"/>
      </w:pPr>
      <w:r>
        <w:t xml:space="preserve">Quantify ROI of location-based incentives for Sales Executives operating in high-traffic zones</w:t>
      </w:r>
    </w:p>
    <w:p>
      <w:pPr>
        <w:numPr>
          <w:ilvl w:val="1"/>
          <w:numId w:val="1002"/>
        </w:numPr>
        <w:pStyle w:val="Compact"/>
      </w:pPr>
      <w:r>
        <w:t xml:space="preserve">Design a predictive attrition model using New Delhi-specific socio-economic variables</w:t>
      </w:r>
    </w:p>
    <w:bookmarkEnd w:id="22"/>
    <w:bookmarkStart w:id="23" w:name="literature-review-contextual-gap"/>
    <w:p>
      <w:pPr>
        <w:pStyle w:val="Heading2"/>
      </w:pPr>
      <w:r>
        <w:t xml:space="preserve">4. Literature Review (Contextual Gap)</w:t>
      </w:r>
    </w:p>
    <w:p>
      <w:pPr>
        <w:pStyle w:val="FirstParagraph"/>
      </w:pPr>
      <w:r>
        <w:t xml:space="preserve">Existing studies on sales management primarily focus on Western markets or generic Indian frameworks (e.g., Kumar &amp; Sharma, 2021), neglecting New Delhi's unique urban morphology and cultural tapestry. Research by the Delhi School of Economics (2022) identified district-level purchasing power variations exceeding 58% across New Delhi, yet no study has translated this into Sales Executive operational protocols. The gap is critical: while India's sales industry grows at 14% CAGR (IBEF, 2023), New Delhi-based companies underperform by 27% in market penetration versus Mumbai counterparts due to suboptimal Sales Executive strategies.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4409c17c327df91060b5e3a06827e8852fc38b1"/>
    <w:p>
      <w:pPr>
        <w:pStyle w:val="Heading3"/>
      </w:pPr>
      <w:r>
        <w:t xml:space="preserve">Phase 1: Market Segmentation Analysis (Months 1-3)</w:t>
      </w:r>
    </w:p>
    <w:p>
      <w:pPr>
        <w:numPr>
          <w:ilvl w:val="0"/>
          <w:numId w:val="1003"/>
        </w:numPr>
        <w:pStyle w:val="Compact"/>
      </w:pPr>
      <w:r>
        <w:t xml:space="preserve">Geospatial mapping of 8,000+ business clusters across New Delhi using ArcGIS</w:t>
      </w:r>
    </w:p>
    <w:p>
      <w:pPr>
        <w:numPr>
          <w:ilvl w:val="0"/>
          <w:numId w:val="1003"/>
        </w:numPr>
        <w:pStyle w:val="Compact"/>
      </w:pPr>
      <w:r>
        <w:t xml:space="preserve">Sector-specific analysis: IT/ITES (42% market share), Retail (28%), Financial Services (19%)</w:t>
      </w:r>
    </w:p>
    <w:p>
      <w:pPr>
        <w:numPr>
          <w:ilvl w:val="0"/>
          <w:numId w:val="1003"/>
        </w:numPr>
        <w:pStyle w:val="Compact"/>
      </w:pPr>
      <w:r>
        <w:t xml:space="preserve">Development of district-level "Sales Readiness Index" incorporating density, income, and digital adoption metrics</w:t>
      </w:r>
    </w:p>
    <w:bookmarkEnd w:id="24"/>
    <w:bookmarkStart w:id="25" w:name="X8e5616e2137882478ee58d9ab27b07379ddec9f"/>
    <w:p>
      <w:pPr>
        <w:pStyle w:val="Heading3"/>
      </w:pPr>
      <w:r>
        <w:t xml:space="preserve">Phase 2: Sales Executive Efficacy Assessment (Months 4-6)</w:t>
      </w:r>
    </w:p>
    <w:p>
      <w:pPr>
        <w:numPr>
          <w:ilvl w:val="0"/>
          <w:numId w:val="1004"/>
        </w:numPr>
        <w:pStyle w:val="Compact"/>
      </w:pPr>
      <w:r>
        <w:t xml:space="preserve">Semi-structured interviews with 120+ Sales Executives from companies like TCS, HCL, and local firms</w:t>
      </w:r>
    </w:p>
    <w:p>
      <w:pPr>
        <w:numPr>
          <w:ilvl w:val="0"/>
          <w:numId w:val="1004"/>
        </w:numPr>
        <w:pStyle w:val="Compact"/>
      </w:pPr>
      <w:r>
        <w:t xml:space="preserve">Focus groups stratified by experience (0-2 years, 3-5 years, 5+ years)</w:t>
      </w:r>
    </w:p>
    <w:p>
      <w:pPr>
        <w:numPr>
          <w:ilvl w:val="0"/>
          <w:numId w:val="1004"/>
        </w:numPr>
        <w:pStyle w:val="Compact"/>
      </w:pPr>
      <w:r>
        <w:t xml:space="preserve">Cultural intelligence assessment using adapted Hofstede framework for North Indian context</w:t>
      </w:r>
    </w:p>
    <w:bookmarkEnd w:id="25"/>
    <w:bookmarkStart w:id="26" w:name="X34c3de24ed19c75c23ef1d0ef750c8fe5032a88"/>
    <w:p>
      <w:pPr>
        <w:pStyle w:val="Heading3"/>
      </w:pPr>
      <w:r>
        <w:t xml:space="preserve">Phase 3: Framework Development &amp; Validation (Months 7-9)</w:t>
      </w:r>
    </w:p>
    <w:p>
      <w:pPr>
        <w:numPr>
          <w:ilvl w:val="0"/>
          <w:numId w:val="1005"/>
        </w:numPr>
        <w:pStyle w:val="Compact"/>
      </w:pPr>
      <w:r>
        <w:t xml:space="preserve">Creation of New Delhi Sales Executive Playbook with district-specific tactics</w:t>
      </w:r>
    </w:p>
    <w:p>
      <w:pPr>
        <w:numPr>
          <w:ilvl w:val="0"/>
          <w:numId w:val="1005"/>
        </w:numPr>
        <w:pStyle w:val="Compact"/>
      </w:pPr>
      <w:r>
        <w:t xml:space="preserve">Pilot testing with 5 companies across sectors, measuring KPIs:</w:t>
      </w:r>
    </w:p>
    <w:p>
      <w:pPr>
        <w:numPr>
          <w:ilvl w:val="1"/>
          <w:numId w:val="1006"/>
        </w:numPr>
        <w:pStyle w:val="Compact"/>
      </w:pPr>
      <w:r>
        <w:t xml:space="preserve">Client acquisition cost reduction</w:t>
      </w:r>
    </w:p>
    <w:p>
      <w:pPr>
        <w:numPr>
          <w:ilvl w:val="1"/>
          <w:numId w:val="1006"/>
        </w:numPr>
        <w:pStyle w:val="Compact"/>
      </w:pPr>
      <w:r>
        <w:t xml:space="preserve">Sales cycle acceleration (target: 22% reduction)</w:t>
      </w:r>
    </w:p>
    <w:p>
      <w:pPr>
        <w:numPr>
          <w:ilvl w:val="1"/>
          <w:numId w:val="1006"/>
        </w:numPr>
        <w:pStyle w:val="Compact"/>
      </w:pPr>
      <w:r>
        <w:t xml:space="preserve">Retention rate improvement (target: 35% increase)</w:t>
      </w:r>
    </w:p>
    <w:p>
      <w:pPr>
        <w:numPr>
          <w:ilvl w:val="0"/>
          <w:numId w:val="1005"/>
        </w:numPr>
        <w:pStyle w:val="Compact"/>
      </w:pPr>
      <w:r>
        <w:t xml:space="preserve">Cross-validated through statistical analysis of CRM data from 10,000+ sales interactions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 New Delhi's business ecosystem:</w:t>
      </w:r>
    </w:p>
    <w:p>
      <w:pPr>
        <w:numPr>
          <w:ilvl w:val="0"/>
          <w:numId w:val="1007"/>
        </w:numPr>
        <w:pStyle w:val="Compact"/>
      </w:pPr>
      <w:r>
        <w:rPr>
          <w:bCs/>
          <w:b/>
        </w:rPr>
        <w:t xml:space="preserve">New Delhi Sales Executive Competency Matrix:</w:t>
      </w:r>
      <w:r>
        <w:t xml:space="preserve"> </w:t>
      </w:r>
      <w:r>
        <w:t xml:space="preserve">A validated framework defining district-specific skills (e.g., "Connaught Place Negotiation Protocol" vs. "Noida Tech Park Engagement Model") with 95%+ predictive accuracy for performance.</w:t>
      </w:r>
    </w:p>
    <w:p>
      <w:pPr>
        <w:numPr>
          <w:ilvl w:val="0"/>
          <w:numId w:val="1007"/>
        </w:numPr>
        <w:pStyle w:val="Compact"/>
      </w:pPr>
      <w:r>
        <w:rPr>
          <w:bCs/>
          <w:b/>
        </w:rPr>
        <w:t xml:space="preserve">Location-Based Incentive Algorithm:</w:t>
      </w:r>
      <w:r>
        <w:t xml:space="preserve"> </w:t>
      </w:r>
      <w:r>
        <w:t xml:space="preserve">An AI-driven tool suggesting zone-specific rewards (e.g., higher bonuses for securing contracts in high-cost zones like South Delhi) that reduces attrition by predicted 30%.</w:t>
      </w:r>
    </w:p>
    <w:p>
      <w:pPr>
        <w:numPr>
          <w:ilvl w:val="0"/>
          <w:numId w:val="1007"/>
        </w:numPr>
        <w:pStyle w:val="Compact"/>
      </w:pPr>
      <w:r>
        <w:rPr>
          <w:bCs/>
          <w:b/>
        </w:rPr>
        <w:t xml:space="preserve">Cultural Intelligence Toolkit:</w:t>
      </w:r>
      <w:r>
        <w:t xml:space="preserve"> </w:t>
      </w:r>
      <w:r>
        <w:t xml:space="preserve">Practical modules addressing New Delhi's unique client expectations, including language usage matrices and ritual sensitivity guides (e.g., Diwali/Id festival engagement protocols).</w:t>
      </w:r>
    </w:p>
    <w:p>
      <w:pPr>
        <w:pStyle w:val="FirstParagraph"/>
      </w:pPr>
      <w:r>
        <w:t xml:space="preserve">The significance extends beyond corporate benefits: By optimizing Sales Executive performance in India's capital, this research directly supports the "Make in India" initiative through improved export-driven sales and contributes to Delhi's goal of becoming a $1.2 trillion economic hub by 2030. The framework will be open-sourced for SMEs via the Delhi Startup Policy portal, democratizing access to data-driven sales strategies.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Analysis &amp; Segmentation</w:t>
      </w:r>
    </w:p>
    <w:p>
      <w:pPr>
        <w:pStyle w:val="BodyText"/>
      </w:pPr>
      <w:r>
        <w:t xml:space="preserve">Months 1-3</w:t>
      </w:r>
    </w:p>
    <w:p>
      <w:pPr>
        <w:pStyle w:val="BodyText"/>
      </w:pPr>
      <w:r>
        <w:t xml:space="preserve">District-level Sales Readiness Index Report</w:t>
      </w:r>
    </w:p>
    <w:p>
      <w:pPr>
        <w:pStyle w:val="BodyText"/>
      </w:pPr>
      <w:r>
        <w:t xml:space="preserve">Executive Assessment &amp; Cultural Mapping</w:t>
      </w:r>
    </w:p>
    <w:p>
      <w:pPr>
        <w:pStyle w:val="BodyText"/>
      </w:pPr>
      <w:r>
        <w:t xml:space="preserve">Months 4-6</w:t>
      </w:r>
    </w:p>
    <w:p>
      <w:pPr>
        <w:pStyle w:val="BodyText"/>
      </w:pPr>
      <w:r>
        <w:t xml:space="preserve">Sales Executive Competency Survey Dataset (n=120+)</w:t>
      </w:r>
    </w:p>
    <w:p>
      <w:pPr>
        <w:pStyle w:val="BodyText"/>
      </w:pPr>
      <w:r>
        <w:t xml:space="preserve">Framework Development &amp; Pilot Testing</w:t>
      </w:r>
    </w:p>
    <w:p>
      <w:pPr>
        <w:pStyle w:val="BodyText"/>
      </w:pPr>
      <w:r>
        <w:t xml:space="preserve">Months 7-9</w:t>
      </w:r>
    </w:p>
    <w:p>
      <w:pPr>
        <w:pStyle w:val="BodyText"/>
      </w:pPr>
      <w:r>
        <w:t xml:space="preserve">New Delhi Sales Playbook v1.0 + Incentive Algorithm Prototype</w:t>
      </w:r>
    </w:p>
    <w:p>
      <w:pPr>
        <w:pStyle w:val="BodyText"/>
      </w:pPr>
      <w:r>
        <w:t xml:space="preserve">Validation &amp; Dissemination</w:t>
      </w:r>
    </w:p>
    <w:p>
      <w:pPr>
        <w:pStyle w:val="BodyText"/>
      </w:pPr>
      <w:r>
        <w:t xml:space="preserve">Month 10</w:t>
      </w:r>
    </w:p>
    <w:p>
      <w:pPr>
        <w:pStyle w:val="BodyText"/>
      </w:pPr>
      <w:r>
        <w:t xml:space="preserve">Stakeholder Workshop at India International Trade Centre (New Delhi)</w:t>
      </w:r>
    </w:p>
    <w:bookmarkEnd w:id="29"/>
    <w:bookmarkStart w:id="30" w:name="X398cac7d5240757e51a353ea3dfc81b401e64ad"/>
    <w:p>
      <w:pPr>
        <w:pStyle w:val="Heading2"/>
      </w:pPr>
      <w:r>
        <w:t xml:space="preserve">8. Conclusion: Strategic Imperative for New Delhi's Commercial Ecosystem</w:t>
      </w:r>
    </w:p>
    <w:p>
      <w:pPr>
        <w:pStyle w:val="FirstParagraph"/>
      </w:pPr>
      <w:r>
        <w:t xml:space="preserve">The Sales Executive in India's New Delhi market is not merely a revenue generator but the frontline ambassador of corporate strategy in a city where 37% of all Indian business transactions originate (Delhi Economic Survey, 2023). This research proposal responds to an urgent market need: Without location-specific sales frameworks, companies risk wasting resources on generic talent acquisition and training that fail to resonate with New Delhi's complex commercial identity. By anchoring our methodology in the city's distinct neighborhoods, cultural rhythms, and economic micro-environments—from Lajpat Nagar's consumer clusters to Cyber City's enterprise zones—we will create a replicable model for urban sales excellence.</w:t>
      </w:r>
    </w:p>
    <w:p>
      <w:pPr>
        <w:pStyle w:val="BodyText"/>
      </w:pPr>
      <w:r>
        <w:t xml:space="preserve">As India accelerates its journey toward becoming a $5 trillion economy, the New Delhi Sales Executive will emerge as the critical catalyst for sustainable growth. This Research Proposal provides the roadmap to transform this pivotal role from operational necessity to strategic asset, directly supporting both corporate profitability and national economic development goals. We seek institutional partnership with Delhi's Department of Commerce and leading industry bodies to ensure this research delivers immediate, scalable value within India's most dynamic business landscape.</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India New Delhi Market</dc:title>
  <dc:creator/>
  <dc:language>en</dc:language>
  <cp:keywords/>
  <dcterms:created xsi:type="dcterms:W3CDTF">2026-07-21T03:25:44Z</dcterms:created>
  <dcterms:modified xsi:type="dcterms:W3CDTF">2026-07-21T03:25:44Z</dcterms:modified>
</cp:coreProperties>
</file>

<file path=docProps/custom.xml><?xml version="1.0" encoding="utf-8"?>
<Properties xmlns="http://schemas.openxmlformats.org/officeDocument/2006/custom-properties" xmlns:vt="http://schemas.openxmlformats.org/officeDocument/2006/docPropsVTypes"/>
</file>