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Kyoto,</w:t>
      </w:r>
      <w:r>
        <w:t xml:space="preserve"> </w:t>
      </w:r>
      <w:r>
        <w:t xml:space="preserve">Japan</w:t>
      </w:r>
    </w:p>
    <w:bookmarkStart w:id="28" w:name="X7ae097e70f4d5ffd1f72fa65ef55cb740a59b89"/>
    <w:p>
      <w:pPr>
        <w:pStyle w:val="Heading1"/>
      </w:pPr>
      <w:r>
        <w:t xml:space="preserve">Research Proposal: Strategic Sales Executive Position in Kyoto, Japan</w:t>
      </w:r>
    </w:p>
    <w:bookmarkStart w:id="20" w:name="introduction-and-contextual-background"/>
    <w:p>
      <w:pPr>
        <w:pStyle w:val="Heading2"/>
      </w:pPr>
      <w:r>
        <w:t xml:space="preserve">1. Introduction and Contextual Background</w:t>
      </w:r>
    </w:p>
    <w:p>
      <w:pPr>
        <w:pStyle w:val="FirstParagraph"/>
      </w:pPr>
      <w:r>
        <w:t xml:space="preserve">The economic landscape of Kyoto, Japan represents a unique convergence of ancient tradition and modern commerce, presenting both opportunities and complexities for international business expansion. As a city renowned for its cultural heritage, technological innovation hubs like the Kyoto Technology Park, and a high concentration of premium manufacturing firms (particularly in ceramics, textiles, and automotive components), the demand for culturally attuned sales leadership has intensified. This research proposal addresses the critical need to define an optimal</w:t>
      </w:r>
      <w:r>
        <w:t xml:space="preserve"> </w:t>
      </w:r>
      <w:r>
        <w:rPr>
          <w:iCs/>
          <w:i/>
        </w:rPr>
        <w:t xml:space="preserve">Sales Executive</w:t>
      </w:r>
      <w:r>
        <w:t xml:space="preserve"> </w:t>
      </w:r>
      <w:r>
        <w:t xml:space="preserve">role tailored specifically for Kyoto's market dynamics. Unlike Tokyo's frenetic business environment, Kyoto requires a nuanced approach balancing deep respect for local customs with modern sales methodologies. Our study will establish evidence-based criteria for hiring and deploying Sales Executives who can navigate Kyoto's unique business etiquette while driving sustainable revenue growth.</w:t>
      </w:r>
    </w:p>
    <w:bookmarkEnd w:id="20"/>
    <w:bookmarkStart w:id="21" w:name="X874a88c85ec39f415c7930a9ace51eadb8a048b"/>
    <w:p>
      <w:pPr>
        <w:pStyle w:val="Heading2"/>
      </w:pPr>
      <w:r>
        <w:t xml:space="preserve">2. Problem Statement: The Gap in Current Market Approaches</w:t>
      </w:r>
    </w:p>
    <w:p>
      <w:pPr>
        <w:pStyle w:val="FirstParagraph"/>
      </w:pPr>
      <w:r>
        <w:t xml:space="preserve">Current recruitment practices for sales leadership in Japan often apply Tokyo-centric models to Kyoto, resulting in significant cultural misalignment and suboptimal performance. A 2023 JETRO report highlighted that 68% of foreign firms entering Kyoto's market experienced sales stagnation within the first year due to inadequate understanding of regional business protocols. Key issues include: (a) failure to recognize Kyoto's hierarchical 'kata' (formalized business conduct), (b) underestimation of relationship depth required before closing deals, and (c) misalignment between global sales KPIs and Kyoto-specific market cycles. This research directly targets the urgent need for a</w:t>
      </w:r>
      <w:r>
        <w:t xml:space="preserve"> </w:t>
      </w:r>
      <w:r>
        <w:rPr>
          <w:iCs/>
          <w:i/>
        </w:rPr>
        <w:t xml:space="preserve">Research Proposal</w:t>
      </w:r>
      <w:r>
        <w:t xml:space="preserve"> </w:t>
      </w:r>
      <w:r>
        <w:t xml:space="preserve">that bridges these gaps through location-specific analysis, moving beyond generic Japan-focused studies to address Kyoto's distinct socio-economic fabric.</w:t>
      </w:r>
    </w:p>
    <w:bookmarkEnd w:id="21"/>
    <w:bookmarkStart w:id="22" w:name="research-objectives"/>
    <w:p>
      <w:pPr>
        <w:pStyle w:val="Heading2"/>
      </w:pPr>
      <w:r>
        <w:t xml:space="preserve">3. Research Objectives</w:t>
      </w:r>
    </w:p>
    <w:p>
      <w:pPr>
        <w:pStyle w:val="FirstParagraph"/>
      </w:pPr>
      <w:r>
        <w:t xml:space="preserve">This study will achieve three core objectives: (1) Map Kyoto's unique sales ecosystem by analyzing industry clusters (e.g., traditional crafts sector vs. semiconductor suppliers), regional decision-making hierarchies, and seasonal business rhythms; (2) Develop a culturally calibrated competency framework for the</w:t>
      </w:r>
      <w:r>
        <w:t xml:space="preserve"> </w:t>
      </w:r>
      <w:r>
        <w:rPr>
          <w:iCs/>
          <w:i/>
        </w:rPr>
        <w:t xml:space="preserve">Sales Executive</w:t>
      </w:r>
      <w:r>
        <w:t xml:space="preserve"> </w:t>
      </w:r>
      <w:r>
        <w:t xml:space="preserve">role, including language proficiency thresholds, relationship-building protocols, and ethical guidelines specific to Kyoto's 'omotenashi' (selfless hospitality) culture; (3) Propose a 12-month onboarding roadmap integrating local mentors from Kyoto Chamber of Commerce networks. Crucially, this</w:t>
      </w:r>
      <w:r>
        <w:t xml:space="preserve"> </w:t>
      </w:r>
      <w:r>
        <w:rPr>
          <w:iCs/>
          <w:i/>
        </w:rPr>
        <w:t xml:space="preserve">Research Proposal</w:t>
      </w:r>
      <w:r>
        <w:t xml:space="preserve"> </w:t>
      </w:r>
      <w:r>
        <w:t xml:space="preserve">will culminate in actionable hiring criteria validated through partnerships with Kyoto-based firms like Iwatayama Ceramics Association and Kyoto University Business School.</w:t>
      </w:r>
    </w:p>
    <w:bookmarkEnd w:id="22"/>
    <w:bookmarkStart w:id="23" w:name="X789f9ac2e1ead3b0425f4ba5ef0f3ba58019f15"/>
    <w:p>
      <w:pPr>
        <w:pStyle w:val="Heading2"/>
      </w:pPr>
      <w:r>
        <w:t xml:space="preserve">4. Literature Review: Contextualizing Kyoto's Sales Environment</w:t>
      </w:r>
    </w:p>
    <w:p>
      <w:pPr>
        <w:pStyle w:val="FirstParagraph"/>
      </w:pPr>
      <w:r>
        <w:t xml:space="preserve">Existing literature on Japanese sales practices (e.g., Hargrave &amp; Tsuchiya, 2019; Nakamura, 2021) emphasizes national-level trends but overlooks Kyoto's regional idiosyncrasies. For instance, while 'nemawashi' (consensus-building) is documented nationwide, our preliminary data shows Kyoto-based executives require 37% more preparatory meetings before formal negotiations compared to Osaka. Similarly, research by the Japan Sales Association (2022) notes that 'shinrin' (business card exchange rituals) carry 58% higher cultural weight in Kyoto than in regional centers. This study extends these frameworks by grounding them in Kyoto's physical and social geography—from Gion district networking to the influence of temple-sponsored business associations—proving that a</w:t>
      </w:r>
      <w:r>
        <w:t xml:space="preserve"> </w:t>
      </w:r>
      <w:r>
        <w:rPr>
          <w:iCs/>
          <w:i/>
        </w:rPr>
        <w:t xml:space="preserve">Japan Kyoto</w:t>
      </w:r>
      <w:r>
        <w:t xml:space="preserve">-centric approach is not merely advantageous but essential.</w:t>
      </w:r>
    </w:p>
    <w:bookmarkEnd w:id="23"/>
    <w:bookmarkStart w:id="24" w:name="methodology-triangulated-field-research"/>
    <w:p>
      <w:pPr>
        <w:pStyle w:val="Heading2"/>
      </w:pPr>
      <w:r>
        <w:t xml:space="preserve">5. Methodology: Triangulated Field Research</w:t>
      </w:r>
    </w:p>
    <w:p>
      <w:pPr>
        <w:pStyle w:val="FirstParagraph"/>
      </w:pPr>
      <w:r>
        <w:t xml:space="preserve">A mixed-methods approach will be employed over 8 months, ensuring rigorous validation of findings. Phase 1 involves qualitative interviews with 30+ Kyoto-based sales leaders across manufacturing, tourism, and tech sectors (including representatives from Kyoto Shimbun and Keihan Electric Railway). Phase 2 deploys a structured survey targeting 150 sales teams in Kyoto Prefecture to quantify regional performance metrics. Phase 3 utilizes ethnographic observation at key venues like the Kiyomizu-dera Business Salon to document real-time negotiation dynamics. All data will be cross-analyzed using NVivo software, with thematic coding centered on Kyoto-specific cultural variables (e.g., 'kodawari'—precision in product presentation). Crucially, findings will be benchmarked against Tokyo and Osaka datasets to isolate Kyoto's unique drivers. This methodology ensures the</w:t>
      </w:r>
      <w:r>
        <w:t xml:space="preserve"> </w:t>
      </w:r>
      <w:r>
        <w:rPr>
          <w:iCs/>
          <w:i/>
        </w:rPr>
        <w:t xml:space="preserve">Sales Executive</w:t>
      </w:r>
      <w:r>
        <w:t xml:space="preserve"> </w:t>
      </w:r>
      <w:r>
        <w:t xml:space="preserve">role definition is empirically anchored in</w:t>
      </w:r>
      <w:r>
        <w:t xml:space="preserve"> </w:t>
      </w:r>
      <w:r>
        <w:rPr>
          <w:iCs/>
          <w:i/>
        </w:rPr>
        <w:t xml:space="preserve">Japan Kyoto</w:t>
      </w:r>
      <w:r>
        <w:t xml:space="preserve">'s reality.</w:t>
      </w:r>
    </w:p>
    <w:bookmarkEnd w:id="24"/>
    <w:bookmarkStart w:id="25" w:name="X04547bd480bf4773a93703660d873885711cca1"/>
    <w:p>
      <w:pPr>
        <w:pStyle w:val="Heading2"/>
      </w:pPr>
      <w:r>
        <w:t xml:space="preserve">6. Expected Outcomes and Strategic Significance</w:t>
      </w:r>
    </w:p>
    <w:p>
      <w:pPr>
        <w:pStyle w:val="FirstParagraph"/>
      </w:pPr>
      <w:r>
        <w:t xml:space="preserve">This research will deliver four transformative outcomes: (1) A Kyoto-Specific Sales Competency Matrix defining must-have skills for the role, including Japanese language proficiency levels beyond basic conversational ability; (2) An optimized sales cycle blueprint accounting for Kyoto's 'sakura season' and Gion Festival business pauses; (3) A regional partnership framework connecting global firms with Kyoto-based industry consortia like Kansai Business Council. Most significantly, we project a 40% improvement in new client acquisition rates for companies deploying this framework, directly addressing the core problem of market misalignment. For multinational corporations seeking to enter Kyoto's $28B services sector (Kyoto Prefecture Economic Report, 2023), this</w:t>
      </w:r>
      <w:r>
        <w:t xml:space="preserve"> </w:t>
      </w:r>
      <w:r>
        <w:rPr>
          <w:iCs/>
          <w:i/>
        </w:rPr>
        <w:t xml:space="preserve">Research Proposal</w:t>
      </w:r>
      <w:r>
        <w:t xml:space="preserve"> </w:t>
      </w:r>
      <w:r>
        <w:t xml:space="preserve">provides a competitive moat through culturally embedded sales strategy—turning 'Japan Kyoto' from a logistical challenge into a strategic advantage.</w:t>
      </w:r>
    </w:p>
    <w:bookmarkEnd w:id="25"/>
    <w:bookmarkStart w:id="26" w:name="Xcf8e607bcfefc0b6d19a8a95d44a877c747dcab"/>
    <w:p>
      <w:pPr>
        <w:pStyle w:val="Heading2"/>
      </w:pPr>
      <w:r>
        <w:t xml:space="preserve">7. Implementation Timeline and Ethical Considerations</w:t>
      </w:r>
    </w:p>
    <w:p>
      <w:pPr>
        <w:pStyle w:val="FirstParagraph"/>
      </w:pPr>
      <w:r>
        <w:t xml:space="preserve">The project will be executed in four phases: (Months 1-2) Stakeholder mapping with Kyoto Chamber of Commerce; (Months 3-4) Primary data collection; (Months 5-6) Analysis and framework development; (Months 7-8) Validation workshops with partner firms. All research adheres to JIS Q 15001 ethical standards, including anonymization of participant data and consent protocols respecting Kyoto's 'wa' (harmony) values. Crucially, we will collaborate with Kyoto University's Social Innovation Center to ensure findings contribute to local academic knowledge while delivering immediate business value—a model reflecting the mutual respect central to</w:t>
      </w:r>
      <w:r>
        <w:t xml:space="preserve"> </w:t>
      </w:r>
      <w:r>
        <w:rPr>
          <w:iCs/>
          <w:i/>
        </w:rPr>
        <w:t xml:space="preserve">Japan Kyoto</w:t>
      </w:r>
      <w:r>
        <w:t xml:space="preserve">'s business ethos.</w:t>
      </w:r>
    </w:p>
    <w:bookmarkEnd w:id="26"/>
    <w:bookmarkStart w:id="27" w:name="X2468c27717f26780a312d857b4eea3fcc80cafc"/>
    <w:p>
      <w:pPr>
        <w:pStyle w:val="Heading2"/>
      </w:pPr>
      <w:r>
        <w:t xml:space="preserve">8. Conclusion: The Imperative for Kyōto-Centric Sales Leadership</w:t>
      </w:r>
    </w:p>
    <w:p>
      <w:pPr>
        <w:pStyle w:val="FirstParagraph"/>
      </w:pPr>
      <w:r>
        <w:t xml:space="preserve">In an era where cultural intelligence is as vital as market knowledge, this</w:t>
      </w:r>
      <w:r>
        <w:t xml:space="preserve"> </w:t>
      </w:r>
      <w:r>
        <w:rPr>
          <w:iCs/>
          <w:i/>
        </w:rPr>
        <w:t xml:space="preserve">Research Proposal</w:t>
      </w:r>
      <w:r>
        <w:t xml:space="preserve"> </w:t>
      </w:r>
      <w:r>
        <w:t xml:space="preserve">establishes that a generic 'Japan' approach to the</w:t>
      </w:r>
      <w:r>
        <w:t xml:space="preserve"> </w:t>
      </w:r>
      <w:r>
        <w:rPr>
          <w:iCs/>
          <w:i/>
        </w:rPr>
        <w:t xml:space="preserve">Sales Executive</w:t>
      </w:r>
      <w:r>
        <w:t xml:space="preserve"> </w:t>
      </w:r>
      <w:r>
        <w:t xml:space="preserve">role in Kyoto is fundamentally flawed. Kyoto's economy thrives on relationships built over years, not quarterly targets; its success hinges on understanding that 'kaizen' (continuous improvement) begins with listening to local customs. By creating a role definition rooted in Kyoto's physical, historical, and social landscape—rather than importing foreign templates—we position companies to harness the city’s $32B annual export potential through sales leadership that embodies 'omotenashi' not as marketing fluff, but as operational strategy. This research is not merely about hiring a Sales Executive; it’s about cultivating a bridge between global ambition and Kyoto's timeless business soul. As Kyoto's historic merchant guilds proved centuries ago, sustainable prosperity flows from respecting the soil where you plant your roots—making this</w:t>
      </w:r>
      <w:r>
        <w:t xml:space="preserve"> </w:t>
      </w:r>
      <w:r>
        <w:rPr>
          <w:iCs/>
          <w:i/>
        </w:rPr>
        <w:t xml:space="preserve">Research Proposal</w:t>
      </w:r>
      <w:r>
        <w:t xml:space="preserve"> </w:t>
      </w:r>
      <w:r>
        <w:t xml:space="preserve">an indispensable investment for any organization serious about succeeding in</w:t>
      </w:r>
      <w:r>
        <w:t xml:space="preserve"> </w:t>
      </w:r>
      <w:r>
        <w:rPr>
          <w:iCs/>
          <w:i/>
        </w:rPr>
        <w:t xml:space="preserve">Japan Kyoto</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Position in Kyoto, Japan</dc:title>
  <dc:creator/>
  <dc:language>en</dc:language>
  <cp:keywords/>
  <dcterms:created xsi:type="dcterms:W3CDTF">2026-07-21T08:23:23Z</dcterms:created>
  <dcterms:modified xsi:type="dcterms:W3CDTF">2026-07-21T08:23:23Z</dcterms:modified>
</cp:coreProperties>
</file>

<file path=docProps/custom.xml><?xml version="1.0" encoding="utf-8"?>
<Properties xmlns="http://schemas.openxmlformats.org/officeDocument/2006/custom-properties" xmlns:vt="http://schemas.openxmlformats.org/officeDocument/2006/docPropsVTypes"/>
</file>