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Kazakhstan</w:t>
      </w:r>
      <w:r>
        <w:t xml:space="preserve"> </w:t>
      </w:r>
      <w:r>
        <w:t xml:space="preserve">Almaty</w:t>
      </w:r>
    </w:p>
    <w:bookmarkStart w:id="28" w:name="Xf1a59146a7d9aa6b2748bd0a37e5baa0f82bf5f"/>
    <w:p>
      <w:pPr>
        <w:pStyle w:val="Heading1"/>
      </w:pPr>
      <w:r>
        <w:t xml:space="preserve">Research Proposal: Optimizing Sales Executive Performance for Sustainable Growth in Kazakhstan Almaty's Competitive Market</w:t>
      </w:r>
    </w:p>
    <w:bookmarkStart w:id="20" w:name="introduction-and-contextual-background"/>
    <w:p>
      <w:pPr>
        <w:pStyle w:val="Heading2"/>
      </w:pPr>
      <w:r>
        <w:t xml:space="preserve">1. Introduction and Contextual Background</w:t>
      </w:r>
    </w:p>
    <w:p>
      <w:pPr>
        <w:pStyle w:val="FirstParagraph"/>
      </w:pPr>
      <w:r>
        <w:t xml:space="preserve">The economic landscape of Kazakhstan, particularly its commercial epicenter Almaty, is experiencing dynamic transformation driven by diversification efforts beyond traditional energy sectors. As the largest city and primary business hub in Kazakhstan, Almaty represents a critical frontier for domestic and international enterprises seeking market penetration. Within this context, the role of the</w:t>
      </w:r>
      <w:r>
        <w:t xml:space="preserve"> </w:t>
      </w:r>
      <w:r>
        <w:rPr>
          <w:bCs/>
          <w:b/>
        </w:rPr>
        <w:t xml:space="preserve">Sales Executive</w:t>
      </w:r>
      <w:r>
        <w:t xml:space="preserve"> </w:t>
      </w:r>
      <w:r>
        <w:t xml:space="preserve">has evolved from transactional closers to strategic business partners capable of navigating complex cultural, economic, and regulatory environments. This</w:t>
      </w:r>
      <w:r>
        <w:t xml:space="preserve"> </w:t>
      </w:r>
      <w:r>
        <w:rPr>
          <w:bCs/>
          <w:b/>
        </w:rPr>
        <w:t xml:space="preserve">Research Proposal</w:t>
      </w:r>
      <w:r>
        <w:t xml:space="preserve"> </w:t>
      </w:r>
      <w:r>
        <w:t xml:space="preserve">addresses an urgent gap in understanding how effective Sales Executive practices can be optimized specifically for the Kazakhstan Almaty market, where linguistic diversity (Kazakh/Russian), evolving consumer expectations, and competitive pressures demand nuanced approaches.</w:t>
      </w:r>
    </w:p>
    <w:bookmarkEnd w:id="20"/>
    <w:bookmarkStart w:id="21" w:name="problem-statement"/>
    <w:p>
      <w:pPr>
        <w:pStyle w:val="Heading2"/>
      </w:pPr>
      <w:r>
        <w:t xml:space="preserve">2. Problem Statement</w:t>
      </w:r>
    </w:p>
    <w:p>
      <w:pPr>
        <w:pStyle w:val="FirstParagraph"/>
      </w:pPr>
      <w:r>
        <w:t xml:space="preserve">Despite Kazakhstan's economic growth trajectory (averaging 3.5% annually since 2019 per World Bank data), many companies operating in Almaty report suboptimal sales performance linked directly to Sales Executive effectiveness. Common challenges include high turnover rates among sales personnel, inconsistent pipeline management, and difficulty adapting communication strategies to Kazakhstan's unique business culture (e.g., relationship-centric decision-making). Current sales training programs often lack localization for Kazakhstan Almaty's specific market dynamics. This research will investigate the precise competencies, tools, and motivational frameworks that drive superior performance of Sales Executives in this environment, moving beyond generic Western models to develop actionable insights grounded in local reality.</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Kazakhstan Almaty:</w:t>
      </w:r>
    </w:p>
    <w:p>
      <w:pPr>
        <w:numPr>
          <w:ilvl w:val="0"/>
          <w:numId w:val="1001"/>
        </w:numPr>
        <w:pStyle w:val="Compact"/>
      </w:pPr>
      <w:r>
        <w:rPr>
          <w:bCs/>
          <w:b/>
        </w:rPr>
        <w:t xml:space="preserve">Identify Core Competencies:</w:t>
      </w:r>
      <w:r>
        <w:t xml:space="preserve"> </w:t>
      </w:r>
      <w:r>
        <w:t xml:space="preserve">Determine the top 5-7 competencies (e.g., cross-cultural negotiation, digital sales channel mastery, regulatory awareness) that distinguish high-performing Sales Executives in Almaty versus their underperforming counterparts.</w:t>
      </w:r>
    </w:p>
    <w:p>
      <w:pPr>
        <w:numPr>
          <w:ilvl w:val="0"/>
          <w:numId w:val="1001"/>
        </w:numPr>
        <w:pStyle w:val="Compact"/>
      </w:pPr>
      <w:r>
        <w:rPr>
          <w:bCs/>
          <w:b/>
        </w:rPr>
        <w:t xml:space="preserve">Evaluate Motivational Drivers:</w:t>
      </w:r>
      <w:r>
        <w:t xml:space="preserve"> </w:t>
      </w:r>
      <w:r>
        <w:t xml:space="preserve">Analyze how cultural values (e.g., *baylan* – relationship building), compensation structures, and professional development opportunities uniquely motivate Sales Executives operating within Kazakhstan Almaty's business ecosystem.</w:t>
      </w:r>
    </w:p>
    <w:p>
      <w:pPr>
        <w:numPr>
          <w:ilvl w:val="0"/>
          <w:numId w:val="1001"/>
        </w:numPr>
        <w:pStyle w:val="Compact"/>
      </w:pPr>
      <w:r>
        <w:rPr>
          <w:bCs/>
          <w:b/>
        </w:rPr>
        <w:t xml:space="preserve">Assess Tool Effectiveness:</w:t>
      </w:r>
      <w:r>
        <w:t xml:space="preserve"> </w:t>
      </w:r>
      <w:r>
        <w:t xml:space="preserve">Evaluate the practical utility of CRM systems, market analytics tools, and digital communication platforms specifically adopted by leading companies in Almaty for Sales Executive productivity.</w:t>
      </w:r>
    </w:p>
    <w:p>
      <w:pPr>
        <w:numPr>
          <w:ilvl w:val="0"/>
          <w:numId w:val="1001"/>
        </w:numPr>
        <w:pStyle w:val="Compact"/>
      </w:pPr>
      <w:r>
        <w:rPr>
          <w:bCs/>
          <w:b/>
        </w:rPr>
        <w:t xml:space="preserve">Develop a Performance Framework:</w:t>
      </w:r>
      <w:r>
        <w:t xml:space="preserve"> </w:t>
      </w:r>
      <w:r>
        <w:t xml:space="preserve">Create a localized Sales Executive Success Model applicable to diverse sectors (B2B manufacturing, retail, fintech) within the Kazakhstan Almaty market.</w:t>
      </w:r>
    </w:p>
    <w:bookmarkEnd w:id="22"/>
    <w:bookmarkStart w:id="23" w:name="significance-of-the-study"/>
    <w:p>
      <w:pPr>
        <w:pStyle w:val="Heading2"/>
      </w:pPr>
      <w:r>
        <w:t xml:space="preserve">4. Significance of the Study</w:t>
      </w:r>
    </w:p>
    <w:p>
      <w:pPr>
        <w:pStyle w:val="FirstParagraph"/>
      </w:pPr>
      <w:r>
        <w:t xml:space="preserve">The findings will deliver substantial value for multiple stakeholders in Kazakhstan Almaty:</w:t>
      </w:r>
    </w:p>
    <w:p>
      <w:pPr>
        <w:numPr>
          <w:ilvl w:val="0"/>
          <w:numId w:val="1002"/>
        </w:numPr>
        <w:pStyle w:val="Compact"/>
      </w:pPr>
      <w:r>
        <w:rPr>
          <w:bCs/>
          <w:b/>
        </w:rPr>
        <w:t xml:space="preserve">Businesses:</w:t>
      </w:r>
      <w:r>
        <w:t xml:space="preserve"> </w:t>
      </w:r>
      <w:r>
        <w:t xml:space="preserve">Enable data-driven recruitment, targeted training, and retention strategies for Sales Executives, directly impacting revenue growth in a market where customer acquisition costs are high.</w:t>
      </w:r>
    </w:p>
    <w:p>
      <w:pPr>
        <w:numPr>
          <w:ilvl w:val="0"/>
          <w:numId w:val="1002"/>
        </w:numPr>
        <w:pStyle w:val="Compact"/>
      </w:pPr>
      <w:r>
        <w:rPr>
          <w:bCs/>
          <w:b/>
        </w:rPr>
        <w:t xml:space="preserve">HR &amp; Sales Leaders:</w:t>
      </w:r>
      <w:r>
        <w:t xml:space="preserve"> </w:t>
      </w:r>
      <w:r>
        <w:t xml:space="preserve">Provide evidence-based criteria for defining the role of the Sales Executive and structuring effective performance management systems tailored to Almaty's context.</w:t>
      </w:r>
    </w:p>
    <w:p>
      <w:pPr>
        <w:numPr>
          <w:ilvl w:val="0"/>
          <w:numId w:val="1002"/>
        </w:numPr>
        <w:pStyle w:val="Compact"/>
      </w:pPr>
      <w:r>
        <w:rPr>
          <w:bCs/>
          <w:b/>
        </w:rPr>
        <w:t xml:space="preserve">Kazakhstan Economic Development:</w:t>
      </w:r>
      <w:r>
        <w:t xml:space="preserve"> </w:t>
      </w:r>
      <w:r>
        <w:t xml:space="preserve">Contribute to enhancing the professionalism and competitiveness of Kazakhstan's domestic sales workforce, supporting national goals for market diversification and export growth.</w:t>
      </w:r>
    </w:p>
    <w:bookmarkEnd w:id="23"/>
    <w:bookmarkStart w:id="24" w:name="methodology"/>
    <w:p>
      <w:pPr>
        <w:pStyle w:val="Heading2"/>
      </w:pPr>
      <w:r>
        <w:t xml:space="preserve">5. Methodology</w:t>
      </w:r>
    </w:p>
    <w:p>
      <w:pPr>
        <w:pStyle w:val="FirstParagraph"/>
      </w:pPr>
      <w:r>
        <w:t xml:space="preserve">This mixed-methods research will employ a rigorous, culturally sensitive approach in Kazakhstan Almaty:</w:t>
      </w:r>
    </w:p>
    <w:p>
      <w:pPr>
        <w:numPr>
          <w:ilvl w:val="0"/>
          <w:numId w:val="1003"/>
        </w:numPr>
        <w:pStyle w:val="Compact"/>
      </w:pPr>
      <w:r>
        <w:rPr>
          <w:bCs/>
          <w:b/>
        </w:rPr>
        <w:t xml:space="preserve">Phase 1: Literature &amp; Secondary Analysis (2 Months):</w:t>
      </w:r>
      <w:r>
        <w:t xml:space="preserve"> </w:t>
      </w:r>
      <w:r>
        <w:t xml:space="preserve">Review existing studies on Central Asian sales practices, Kazakhstan's economic reports (e.g., National Bank of Kazakhstan), and industry benchmarks specific to Almaty's key sectors (telecom, retail, agribusiness).</w:t>
      </w:r>
    </w:p>
    <w:p>
      <w:pPr>
        <w:numPr>
          <w:ilvl w:val="0"/>
          <w:numId w:val="1003"/>
        </w:numPr>
        <w:pStyle w:val="Compact"/>
      </w:pPr>
      <w:r>
        <w:rPr>
          <w:bCs/>
          <w:b/>
        </w:rPr>
        <w:t xml:space="preserve">Phase 2: Qualitative Deep-Dives (3 Months):</w:t>
      </w:r>
      <w:r>
        <w:t xml:space="preserve"> </w:t>
      </w:r>
      <w:r>
        <w:t xml:space="preserve">Conduct semi-structured interviews with 30+ high-performing Sales Executives and their managers across diverse companies in Almaty. Focus on cultural nuances, daily challenges, and success stories. All interviews will be conducted bilingually (Kazakh/Russian) to ensure authenticity.</w:t>
      </w:r>
    </w:p>
    <w:p>
      <w:pPr>
        <w:numPr>
          <w:ilvl w:val="0"/>
          <w:numId w:val="1003"/>
        </w:numPr>
        <w:pStyle w:val="Compact"/>
      </w:pPr>
      <w:r>
        <w:rPr>
          <w:bCs/>
          <w:b/>
        </w:rPr>
        <w:t xml:space="preserve">Phase 3: Quantitative Survey &amp; Validation (2 Months):</w:t>
      </w:r>
      <w:r>
        <w:t xml:space="preserve"> </w:t>
      </w:r>
      <w:r>
        <w:t xml:space="preserve">Distribute an online survey to 150+ Sales Executives in Almaty, measuring competencies against performance metrics (sales targets met, client retention). Statistical analysis will identify key predictors of success.</w:t>
      </w:r>
    </w:p>
    <w:p>
      <w:pPr>
        <w:numPr>
          <w:ilvl w:val="0"/>
          <w:numId w:val="1003"/>
        </w:numPr>
        <w:pStyle w:val="Compact"/>
      </w:pPr>
      <w:r>
        <w:rPr>
          <w:bCs/>
          <w:b/>
        </w:rPr>
        <w:t xml:space="preserve">Phase 4: Framework Development &amp; Validation Workshop (1 Month):</w:t>
      </w:r>
      <w:r>
        <w:t xml:space="preserve"> </w:t>
      </w:r>
      <w:r>
        <w:t xml:space="preserve">Host a workshop with industry leaders from the Association of Kazakhstani Companies and Almaty Chamber of Commerce to validate findings and refine the proposed Sales Executive Success Model.</w:t>
      </w:r>
    </w:p>
    <w:bookmarkEnd w:id="24"/>
    <w:bookmarkStart w:id="25" w:name="expected-outcomes-and-deliverables"/>
    <w:p>
      <w:pPr>
        <w:pStyle w:val="Heading2"/>
      </w:pPr>
      <w:r>
        <w:t xml:space="preserve">6. Expected Outcomes and Deliverables</w:t>
      </w:r>
    </w:p>
    <w:p>
      <w:pPr>
        <w:pStyle w:val="FirstParagraph"/>
      </w:pPr>
      <w:r>
        <w:t xml:space="preserve">The primary output will be a comprehensive, actionable</w:t>
      </w:r>
      <w:r>
        <w:t xml:space="preserve"> </w:t>
      </w:r>
      <w:r>
        <w:rPr>
          <w:bCs/>
          <w:b/>
        </w:rPr>
        <w:t xml:space="preserve">Research Proposal</w:t>
      </w:r>
      <w:r>
        <w:t xml:space="preserve"> </w:t>
      </w:r>
      <w:r>
        <w:t xml:space="preserve">deliverable titled "</w:t>
      </w:r>
      <w:r>
        <w:rPr>
          <w:iCs/>
          <w:i/>
        </w:rPr>
        <w:t xml:space="preserve">The Kazakhstan Almaty Sales Executive Performance Blueprint: A Culturally Informed Guide to Revenue Growth</w:t>
      </w:r>
      <w:r>
        <w:t xml:space="preserve">". This includes:</w:t>
      </w:r>
    </w:p>
    <w:p>
      <w:pPr>
        <w:numPr>
          <w:ilvl w:val="0"/>
          <w:numId w:val="1004"/>
        </w:numPr>
        <w:pStyle w:val="Compact"/>
      </w:pPr>
      <w:r>
        <w:t xml:space="preserve">A validated Competency Framework for the Sales Executive role in Kazakhstan Almaty.</w:t>
      </w:r>
    </w:p>
    <w:p>
      <w:pPr>
        <w:numPr>
          <w:ilvl w:val="0"/>
          <w:numId w:val="1004"/>
        </w:numPr>
        <w:pStyle w:val="Compact"/>
      </w:pPr>
      <w:r>
        <w:t xml:space="preserve">A practical guide for implementing culturally adaptive sales strategies and training modules.</w:t>
      </w:r>
    </w:p>
    <w:p>
      <w:pPr>
        <w:numPr>
          <w:ilvl w:val="0"/>
          <w:numId w:val="1004"/>
        </w:numPr>
        <w:pStyle w:val="Compact"/>
      </w:pPr>
      <w:r>
        <w:t xml:space="preserve">Recommendations for performance metrics aligned with Almaty market realities (e.g., measuring relationship depth alongside transaction volume).</w:t>
      </w:r>
    </w:p>
    <w:p>
      <w:pPr>
        <w:numPr>
          <w:ilvl w:val="0"/>
          <w:numId w:val="1004"/>
        </w:numPr>
        <w:pStyle w:val="Compact"/>
      </w:pPr>
      <w:r>
        <w:t xml:space="preserve">Case studies illustrating successful Sales Executive practices within specific Almaty industry contexts (e.g., B2B tech service delivery, luxury retail in Central Park Mall).</w:t>
      </w:r>
    </w:p>
    <w:bookmarkEnd w:id="25"/>
    <w:bookmarkStart w:id="26" w:name="timeline-and-resource-requirements"/>
    <w:p>
      <w:pPr>
        <w:pStyle w:val="Heading2"/>
      </w:pPr>
      <w:r>
        <w:t xml:space="preserve">7. Timeline and Resource Requirements</w:t>
      </w:r>
    </w:p>
    <w:p>
      <w:pPr>
        <w:pStyle w:val="FirstParagraph"/>
      </w:pPr>
      <w:r>
        <w:t xml:space="preserve">The 8-month research project will be executed with a dedicated team including a Kazakhstan-based Principal Investigator, cultural consultants fluent in local business practices, and data analysts. Key milestones include finalizing the methodology by Month 1, completing fieldwork by Month 5, and delivering the comprehensive report by Month 8. Essential resources include access to Almaty business networks (leveraging partnerships with AIFC and Astana International Financial Center for B2B insights), translation services, and ethical clearance from a local university ethics board.</w:t>
      </w:r>
    </w:p>
    <w:bookmarkEnd w:id="26"/>
    <w:bookmarkStart w:id="27" w:name="conclusion"/>
    <w:p>
      <w:pPr>
        <w:pStyle w:val="Heading2"/>
      </w:pPr>
      <w:r>
        <w:t xml:space="preserve">8. Conclusion</w:t>
      </w:r>
    </w:p>
    <w:p>
      <w:pPr>
        <w:pStyle w:val="FirstParagraph"/>
      </w:pPr>
      <w:r>
        <w:t xml:space="preserve">Almaty's position as the economic engine of Kazakhstan demands sophisticated sales leadership that understands the intricate fabric of its market. This</w:t>
      </w:r>
      <w:r>
        <w:t xml:space="preserve"> </w:t>
      </w:r>
      <w:r>
        <w:rPr>
          <w:bCs/>
          <w:b/>
        </w:rPr>
        <w:t xml:space="preserve">Research Proposal</w:t>
      </w:r>
      <w:r>
        <w:t xml:space="preserve"> </w:t>
      </w:r>
      <w:r>
        <w:t xml:space="preserve">directly addresses the critical need for a localized understanding of what makes a Sales Executive truly effective in this specific context. By moving beyond one-size-fits-all sales models and embedding deep cultural and market insights, this research will empower businesses operating in Kazakhstan Almaty to build high-performing, sustainable sales teams. The resulting framework promises not only improved individual Sales Executive performance but also tangible contributions to the broader economic competitiveness of Kazakhstan's premier business city. Investing in this localized understanding is no longer optional; it is essential for any enterprise seeking long-term success within the evolving landscape of Kazakhstan Almaty.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Sales Executive Performance in Kazakhstan Almaty</dc:title>
  <dc:creator/>
  <dc:language>en</dc:language>
  <cp:keywords/>
  <dcterms:created xsi:type="dcterms:W3CDTF">2026-07-21T02:57:15Z</dcterms:created>
  <dcterms:modified xsi:type="dcterms:W3CDTF">2026-07-21T02:57:15Z</dcterms:modified>
</cp:coreProperties>
</file>

<file path=docProps/custom.xml><?xml version="1.0" encoding="utf-8"?>
<Properties xmlns="http://schemas.openxmlformats.org/officeDocument/2006/custom-properties" xmlns:vt="http://schemas.openxmlformats.org/officeDocument/2006/docPropsVTypes"/>
</file>