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Market</w:t>
      </w:r>
    </w:p>
    <w:bookmarkStart w:id="28" w:name="X098eac6fa9b220a20faabd112387d8136c205ee"/>
    <w:p>
      <w:pPr>
        <w:pStyle w:val="Heading1"/>
      </w:pPr>
      <w:r>
        <w:t xml:space="preserve">Research Proposal: Strategic Enhancement of Sales Executive Effectiveness in Kenya Nairobi's Competitive Business Landscape</w:t>
      </w:r>
    </w:p>
    <w:bookmarkStart w:id="20" w:name="introduction-and-background"/>
    <w:p>
      <w:pPr>
        <w:pStyle w:val="Heading2"/>
      </w:pPr>
      <w:r>
        <w:t xml:space="preserve">1. Introduction and Background</w:t>
      </w:r>
    </w:p>
    <w:p>
      <w:pPr>
        <w:pStyle w:val="FirstParagraph"/>
      </w:pPr>
      <w:r>
        <w:t xml:space="preserve">The economic dynamism of Kenya Nairobi, Africa’s leading tech hub and financial center, creates a unique yet intensely competitive sales environment. As the capital city drives over 50% of Kenya’s GDP and hosts regional headquarters for multinational corporations, the role of the Sales Executive has evolved from traditional transactional roles to strategic business catalysts. This Research Proposal addresses a critical gap in understanding how</w:t>
      </w:r>
      <w:r>
        <w:t xml:space="preserve"> </w:t>
      </w:r>
      <w:r>
        <w:rPr>
          <w:bCs/>
          <w:b/>
        </w:rPr>
        <w:t xml:space="preserve">Sales Executive</w:t>
      </w:r>
      <w:r>
        <w:t xml:space="preserve"> </w:t>
      </w:r>
      <w:r>
        <w:t xml:space="preserve">performance can be systematically optimized within Nairobi's complex market ecosystem. Nairobi’s rapid urbanization, digital transformation (exemplified by M-Pesa dominance), and diverse consumer segments demand a nuanced approach to sales leadership that transcends generic global models. This study proposes to investigate the specific challenges and success drivers for</w:t>
      </w:r>
      <w:r>
        <w:t xml:space="preserve"> </w:t>
      </w:r>
      <w:r>
        <w:rPr>
          <w:bCs/>
          <w:b/>
        </w:rPr>
        <w:t xml:space="preserve">Sales Executive</w:t>
      </w:r>
      <w:r>
        <w:t xml:space="preserve"> </w:t>
      </w:r>
      <w:r>
        <w:t xml:space="preserve">roles operating within</w:t>
      </w:r>
      <w:r>
        <w:t xml:space="preserve"> </w:t>
      </w:r>
      <w:r>
        <w:rPr>
          <w:bCs/>
          <w:b/>
        </w:rPr>
        <w:t xml:space="preserve">Kenya Nairobi</w:t>
      </w:r>
      <w:r>
        <w:t xml:space="preserve">, aiming to develop actionable frameworks for sustainable market growth.</w:t>
      </w:r>
    </w:p>
    <w:bookmarkEnd w:id="20"/>
    <w:bookmarkStart w:id="21" w:name="problem-statement"/>
    <w:p>
      <w:pPr>
        <w:pStyle w:val="Heading2"/>
      </w:pPr>
      <w:r>
        <w:t xml:space="preserve">2. Problem Statement</w:t>
      </w:r>
    </w:p>
    <w:p>
      <w:pPr>
        <w:pStyle w:val="FirstParagraph"/>
      </w:pPr>
      <w:r>
        <w:t xml:space="preserve">Despite Nairobi’s prominence, numerous enterprises report suboptimal conversion rates, high attrition among sales teams, and inconsistent market penetration. Current training programs often fail to address Nairobi-specific challenges: navigating the informal sector (e.g., Kibera markets), managing mobile-first consumer behavior, overcoming logistical hurdles in traffic-congested zones (like Westlands or Ngong Road), and leveraging Kenya’s unique digital payment ecosystems. The disconnect between theoretical sales methodologies and</w:t>
      </w:r>
      <w:r>
        <w:t xml:space="preserve"> </w:t>
      </w:r>
      <w:r>
        <w:rPr>
          <w:bCs/>
          <w:b/>
        </w:rPr>
        <w:t xml:space="preserve">Kenya Nairobi</w:t>
      </w:r>
      <w:r>
        <w:t xml:space="preserve">'s ground reality leads to wasted resources. This Research Proposal identifies a critical need for evidence-based strategies tailored to the</w:t>
      </w:r>
      <w:r>
        <w:t xml:space="preserve"> </w:t>
      </w:r>
      <w:r>
        <w:rPr>
          <w:bCs/>
          <w:b/>
        </w:rPr>
        <w:t xml:space="preserve">Sales Executive</w:t>
      </w:r>
      <w:r>
        <w:t xml:space="preserve"> </w:t>
      </w:r>
      <w:r>
        <w:t xml:space="preserve">operating in this context, where cultural nuances, infrastructure limitations, and hyper-local competition significantly impact performance.</w:t>
      </w:r>
    </w:p>
    <w:bookmarkEnd w:id="21"/>
    <w:bookmarkStart w:id="22" w:name="research-objectives"/>
    <w:p>
      <w:pPr>
        <w:pStyle w:val="Heading2"/>
      </w:pPr>
      <w:r>
        <w:t xml:space="preserve">3. Research Objectives</w:t>
      </w:r>
    </w:p>
    <w:p>
      <w:pPr>
        <w:numPr>
          <w:ilvl w:val="0"/>
          <w:numId w:val="1001"/>
        </w:numPr>
        <w:pStyle w:val="Compact"/>
      </w:pPr>
      <w:r>
        <w:t xml:space="preserve">To analyze the top 5 performance drivers and barriers specific to the Sales Executive role within Nairobi’s B2B and B2C sectors.</w:t>
      </w:r>
    </w:p>
    <w:p>
      <w:pPr>
        <w:numPr>
          <w:ilvl w:val="0"/>
          <w:numId w:val="1001"/>
        </w:numPr>
        <w:pStyle w:val="Compact"/>
      </w:pPr>
      <w:r>
        <w:t xml:space="preserve">To evaluate the effectiveness of existing sales training programs against Nairobi market realities.</w:t>
      </w:r>
    </w:p>
    <w:p>
      <w:pPr>
        <w:numPr>
          <w:ilvl w:val="0"/>
          <w:numId w:val="1001"/>
        </w:numPr>
        <w:pStyle w:val="Compact"/>
      </w:pPr>
      <w:r>
        <w:t xml:space="preserve">To propose data-driven strategies for improving lead conversion, client retention, and territory management within Nairobi’s distinct urban clusters.</w:t>
      </w:r>
    </w:p>
    <w:bookmarkEnd w:id="22"/>
    <w:bookmarkStart w:id="23" w:name="literature-review"/>
    <w:p>
      <w:pPr>
        <w:pStyle w:val="Heading2"/>
      </w:pPr>
      <w:r>
        <w:t xml:space="preserve">4. Literature Review</w:t>
      </w:r>
    </w:p>
    <w:p>
      <w:pPr>
        <w:pStyle w:val="FirstParagraph"/>
      </w:pPr>
      <w:r>
        <w:t xml:space="preserve">Existing literature on sales management predominantly draws from Western or Southeast Asian contexts, overlooking Africa’s unique digital leapfrogging (e.g., mobile money adoption rates exceeding 80% in Kenya). Studies by the Kenya Institute of Management (KIM) acknowledge Nairobi’s "sales talent gap" but lack granular analysis. Recent work by the African Business Review highlights that 68% of Kenyan sales teams fail to adapt strategies to local urban dynamics, citing inadequate cultural intelligence and digital literacy. This Research Proposal bridges this gap by focusing exclusively on</w:t>
      </w:r>
      <w:r>
        <w:t xml:space="preserve"> </w:t>
      </w:r>
      <w:r>
        <w:rPr>
          <w:bCs/>
          <w:b/>
        </w:rPr>
        <w:t xml:space="preserve">Kenya Nairobi</w:t>
      </w:r>
      <w:r>
        <w:t xml:space="preserve">, where factors like the influence of community leaders (e.g., in Eastleigh), seasonal market cycles (e.g., during agricultural harvests), and real-time price sensitivity demand hyper-localized sales tactics not addressed in global best practices.</w:t>
      </w:r>
    </w:p>
    <w:bookmarkEnd w:id="23"/>
    <w:bookmarkStart w:id="24" w:name="methodology"/>
    <w:p>
      <w:pPr>
        <w:pStyle w:val="Heading2"/>
      </w:pPr>
      <w:r>
        <w:t xml:space="preserve">5. Methodology</w:t>
      </w:r>
    </w:p>
    <w:p>
      <w:pPr>
        <w:pStyle w:val="FirstParagraph"/>
      </w:pPr>
      <w:r>
        <w:t xml:space="preserve">This mixed-methods study will employ a three-phase approach across 15 diverse Nairobi-based organizations (including FMCG, fintech, and SaaS firms) with &gt;50 Sales Executives each:</w:t>
      </w:r>
    </w:p>
    <w:p>
      <w:pPr>
        <w:numPr>
          <w:ilvl w:val="0"/>
          <w:numId w:val="1002"/>
        </w:numPr>
        <w:pStyle w:val="Compact"/>
      </w:pPr>
      <w:r>
        <w:rPr>
          <w:bCs/>
          <w:b/>
        </w:rPr>
        <w:t xml:space="preserve">Phase 1: Quantitative Survey (4 weeks)</w:t>
      </w:r>
      <w:r>
        <w:t xml:space="preserve">: Deploying structured questionnaires to 300+ Sales Executives across Nairobi’s key business zones (e.g., Upper Hill, Industrial Area, Gigiri) measuring KPIs like conversion rates, average deal size, and customer satisfaction within Nairobi-specific contexts.</w:t>
      </w:r>
    </w:p>
    <w:p>
      <w:pPr>
        <w:numPr>
          <w:ilvl w:val="0"/>
          <w:numId w:val="1002"/>
        </w:numPr>
        <w:pStyle w:val="Compact"/>
      </w:pPr>
      <w:r>
        <w:rPr>
          <w:bCs/>
          <w:b/>
        </w:rPr>
        <w:t xml:space="preserve">Phase 2: Qualitative Case Studies (6 weeks)</w:t>
      </w:r>
      <w:r>
        <w:t xml:space="preserve">: In-depth interviews with 30 top-performing Sales Executives and sales managers from firms like Safaricom, Unilever Kenya, and local agribusinesses to uncover nuanced success patterns. Focus on Nairobi-specific scenarios: e.g., closing deals during heavy traffic or utilizing social media (WhatsApp/Instagram) for lead generation in informal settlements.</w:t>
      </w:r>
    </w:p>
    <w:p>
      <w:pPr>
        <w:numPr>
          <w:ilvl w:val="0"/>
          <w:numId w:val="1002"/>
        </w:numPr>
        <w:pStyle w:val="Compact"/>
      </w:pPr>
      <w:r>
        <w:rPr>
          <w:bCs/>
          <w:b/>
        </w:rPr>
        <w:t xml:space="preserve">Phase 3: Workshop-Based Framework Development (3 weeks)</w:t>
      </w:r>
      <w:r>
        <w:t xml:space="preserve">: Co-creating a Sales Executive Competency Model with stakeholders from the Nairobi Chamber of Commerce, Kenya Sales Association, and participating firms. This model will integrate digital tools prevalent in Nairobi (e.g., WhatsApp Business API, M-Pesa for payments) and address logistical constraints unique to city operations.</w:t>
      </w:r>
    </w:p>
    <w:p>
      <w:pPr>
        <w:pStyle w:val="FirstParagraph"/>
      </w:pPr>
      <w:r>
        <w:t xml:space="preserve">Data analysis will use SPSS for statistical trends and thematic coding for qualitative insights, with findings triangulated across all data sources to ensure validity within the</w:t>
      </w:r>
      <w:r>
        <w:t xml:space="preserve"> </w:t>
      </w:r>
      <w:r>
        <w:rPr>
          <w:bCs/>
          <w:b/>
        </w:rPr>
        <w:t xml:space="preserve">Kenya Nairobi</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outputs:</w:t>
      </w:r>
    </w:p>
    <w:p>
      <w:pPr>
        <w:numPr>
          <w:ilvl w:val="0"/>
          <w:numId w:val="1003"/>
        </w:numPr>
        <w:pStyle w:val="Compact"/>
      </w:pPr>
      <w:r>
        <w:t xml:space="preserve">A comprehensive Nairobi Sales Executive Competency Framework, detailing required skills (e.g., M-Pesa integration expertise, navigating Nairobi’s informal market networks).</w:t>
      </w:r>
    </w:p>
    <w:p>
      <w:pPr>
        <w:numPr>
          <w:ilvl w:val="0"/>
          <w:numId w:val="1003"/>
        </w:numPr>
        <w:pStyle w:val="Compact"/>
      </w:pPr>
      <w:r>
        <w:t xml:space="preserve">Cost-benefit analysis of localized training programs versus generic models for Kenyan firms.</w:t>
      </w:r>
    </w:p>
    <w:p>
      <w:pPr>
        <w:numPr>
          <w:ilvl w:val="0"/>
          <w:numId w:val="1003"/>
        </w:numPr>
        <w:pStyle w:val="Compact"/>
      </w:pPr>
      <w:r>
        <w:t xml:space="preserve">Practical playbooks for Sales Executives addressing Nairobi-specific challenges (e.g., "Strategies for Client Meetings in Traffic-Jammed Areas," "Leveraging M-Pesa Loyalty Programs").</w:t>
      </w:r>
    </w:p>
    <w:p>
      <w:pPr>
        <w:numPr>
          <w:ilvl w:val="0"/>
          <w:numId w:val="1003"/>
        </w:numPr>
        <w:pStyle w:val="Compact"/>
      </w:pPr>
      <w:r>
        <w:t xml:space="preserve">A policy brief for the Kenya Ministry of Trade, highlighting how optimized Sales Executive performance can boost SME exports from Nairobi.</w:t>
      </w:r>
    </w:p>
    <w:p>
      <w:pPr>
        <w:pStyle w:val="FirstParagraph"/>
      </w:pPr>
      <w:r>
        <w:t xml:space="preserve">The significance extends beyond academia: For businesses in</w:t>
      </w:r>
      <w:r>
        <w:t xml:space="preserve"> </w:t>
      </w:r>
      <w:r>
        <w:rPr>
          <w:bCs/>
          <w:b/>
        </w:rPr>
        <w:t xml:space="preserve">Kenya Nairobi</w:t>
      </w:r>
      <w:r>
        <w:t xml:space="preserve">, this research will directly reduce sales cycle times and increase market share. For the broader economy, enhancing the effectiveness of the Sales Executive role – a critical employment segment for young Kenyans – supports inclusive growth. By grounding recommendations in Nairobi’s reality (not theoretical models), this work promises tangible ROI for firms operating in</w:t>
      </w:r>
      <w:r>
        <w:t xml:space="preserve"> </w:t>
      </w:r>
      <w:r>
        <w:rPr>
          <w:bCs/>
          <w:b/>
        </w:rPr>
        <w:t xml:space="preserve">Kenya Nairobi</w:t>
      </w:r>
      <w:r>
        <w:t xml:space="preserve">.</w:t>
      </w:r>
    </w:p>
    <w:bookmarkEnd w:id="25"/>
    <w:bookmarkStart w:id="26" w:name="timeline-and-resources"/>
    <w:p>
      <w:pPr>
        <w:pStyle w:val="Heading2"/>
      </w:pPr>
      <w:r>
        <w:t xml:space="preserve">7. Timeline and Resources</w:t>
      </w:r>
    </w:p>
    <w:p>
      <w:pPr>
        <w:pStyle w:val="FirstParagraph"/>
      </w:pPr>
      <w:r>
        <w:t xml:space="preserve">The project will run over 16 weeks: 4 weeks for literature review/preparation, 10 weeks for data collection/analysis, and 2 weeks for report finalization. Required resources include a field team of five researchers based in Nairobi (ensuring cultural fluency), software licenses for data analysis, and stakeholder engagement budget covering transport costs across Nairobi’s zones. Funding will be sought from the Kenya National Research Fund (KNRF) and corporate sponsors like Safaricom.</w:t>
      </w:r>
    </w:p>
    <w:bookmarkEnd w:id="26"/>
    <w:bookmarkStart w:id="27" w:name="conclusion"/>
    <w:p>
      <w:pPr>
        <w:pStyle w:val="Heading2"/>
      </w:pPr>
      <w:r>
        <w:t xml:space="preserve">8. Conclusion</w:t>
      </w:r>
    </w:p>
    <w:p>
      <w:pPr>
        <w:pStyle w:val="FirstParagraph"/>
      </w:pPr>
      <w:r>
        <w:t xml:space="preserve">The Sales Executive is the frontline engine of growth in Kenya Nairobi’s economy, yet their potential remains underutilized due to a lack of context-specific strategies. This Research Proposal establishes a rigorous, Nairobi-centered investigation into optimizing this critical role. By focusing squarely on the realities of</w:t>
      </w:r>
      <w:r>
        <w:t xml:space="preserve"> </w:t>
      </w:r>
      <w:r>
        <w:rPr>
          <w:bCs/>
          <w:b/>
        </w:rPr>
        <w:t xml:space="preserve">Kenya Nairobi</w:t>
      </w:r>
      <w:r>
        <w:t xml:space="preserve"> </w:t>
      </w:r>
      <w:r>
        <w:t xml:space="preserve">– its traffic patterns, digital habits, and cultural dynamics – this study moves beyond generic sales theory to deliver actionable intelligence for every Sales Executive operating in Africa’s most vibrant city. The outcomes will empower businesses to build high-performing sales teams capable of thriving within Nairobi’s unique ecosystem, directly contributing to Kenya’s economic advancement and positioning</w:t>
      </w:r>
      <w:r>
        <w:t xml:space="preserve"> </w:t>
      </w:r>
      <w:r>
        <w:rPr>
          <w:bCs/>
          <w:b/>
        </w:rPr>
        <w:t xml:space="preserve">Sales Executive</w:t>
      </w:r>
      <w:r>
        <w:t xml:space="preserve"> </w:t>
      </w:r>
      <w:r>
        <w:t xml:space="preserve">as a strategic asset rather than a cost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Kenya Nairobi's Dynamic Market</dc:title>
  <dc:creator/>
  <dc:language>en</dc:language>
  <cp:keywords/>
  <dcterms:created xsi:type="dcterms:W3CDTF">2025-12-08T17:22:04Z</dcterms:created>
  <dcterms:modified xsi:type="dcterms:W3CDTF">2025-12-08T17:22:04Z</dcterms:modified>
</cp:coreProperties>
</file>

<file path=docProps/custom.xml><?xml version="1.0" encoding="utf-8"?>
<Properties xmlns="http://schemas.openxmlformats.org/officeDocument/2006/custom-properties" xmlns:vt="http://schemas.openxmlformats.org/officeDocument/2006/docPropsVTypes"/>
</file>