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Mexico</w:t>
      </w:r>
      <w:r>
        <w:t xml:space="preserve"> </w:t>
      </w:r>
      <w:r>
        <w:t xml:space="preserve">City</w:t>
      </w:r>
      <w:r>
        <w:t xml:space="preserve"> </w:t>
      </w:r>
      <w:r>
        <w:t xml:space="preserve">Market</w:t>
      </w:r>
    </w:p>
    <w:bookmarkStart w:id="29" w:name="X881ab64a396ec92af4a1e43dd15071b5beb830d"/>
    <w:p>
      <w:pPr>
        <w:pStyle w:val="Heading1"/>
      </w:pPr>
      <w:r>
        <w:t xml:space="preserve">Research Proposal: Strategic Framework for Sales Executive Excellence in Mexico City's Dynamic Business Landscape</w:t>
      </w:r>
    </w:p>
    <w:bookmarkStart w:id="20" w:name="introduction-and-background"/>
    <w:p>
      <w:pPr>
        <w:pStyle w:val="Heading2"/>
      </w:pPr>
      <w:r>
        <w:t xml:space="preserve">1. Introduction and Background</w:t>
      </w:r>
    </w:p>
    <w:p>
      <w:pPr>
        <w:pStyle w:val="FirstParagraph"/>
      </w:pPr>
      <w:r>
        <w:t xml:space="preserve">The Mexican market represents one of the most promising growth corridors in Latin America, with Mexico City serving as its undisputed economic nucleus. As the nation's capital and commercial epicenter, Mexico City hosts over 25% of Mexico's GDP, 15 million consumers, and 87% of multinational corporate headquarters. Within this vibrant ecosystem, the role of the Sales Executive has evolved from transactional closers to strategic business architects driving market penetration and relationship capitalization. This</w:t>
      </w:r>
      <w:r>
        <w:t xml:space="preserve"> </w:t>
      </w:r>
      <w:r>
        <w:rPr>
          <w:bCs/>
          <w:b/>
        </w:rPr>
        <w:t xml:space="preserve">Research Proposal</w:t>
      </w:r>
      <w:r>
        <w:t xml:space="preserve"> </w:t>
      </w:r>
      <w:r>
        <w:t xml:space="preserve">addresses critical gaps in understanding how contemporary Sales Executives can optimize performance within Mexico City's unique socio-economic matrix—characterized by cultural nuance, economic volatility, and digital transformation acceleration.</w:t>
      </w:r>
    </w:p>
    <w:bookmarkEnd w:id="20"/>
    <w:bookmarkStart w:id="21" w:name="problem-statement"/>
    <w:p>
      <w:pPr>
        <w:pStyle w:val="Heading2"/>
      </w:pPr>
      <w:r>
        <w:t xml:space="preserve">2. Problem Statement</w:t>
      </w:r>
    </w:p>
    <w:p>
      <w:pPr>
        <w:pStyle w:val="FirstParagraph"/>
      </w:pPr>
      <w:r>
        <w:t xml:space="preserve">Despite Mexico City's commercial significance, local businesses face a 34% higher sales attrition rate than global benchmarks (INEGI, 2023), directly linked to inadequate Sales Executive training frameworks. Current approaches often replicate North American models without accounting for Mexico City's distinct challenges: hyper-competitive B2B landscape in sectors like manufacturing and fintech; cultural nuances requiring relationship-based selling; and fragmented digital adoption across SMEs. This disconnect results in suboptimal pipeline conversion (averaging 18% vs. industry target of 30%) and elevated client acquisition costs (37% above regional averages). A tailored</w:t>
      </w:r>
      <w:r>
        <w:t xml:space="preserve"> </w:t>
      </w:r>
      <w:r>
        <w:rPr>
          <w:bCs/>
          <w:b/>
        </w:rPr>
        <w:t xml:space="preserve">Sales Executive</w:t>
      </w:r>
      <w:r>
        <w:t xml:space="preserve"> </w:t>
      </w:r>
      <w:r>
        <w:t xml:space="preserve">development strategy specifically for Mexico City is urgently needed to unlock market potential.</w:t>
      </w:r>
    </w:p>
    <w:bookmarkEnd w:id="21"/>
    <w:bookmarkStart w:id="22" w:name="research-objectives"/>
    <w:p>
      <w:pPr>
        <w:pStyle w:val="Heading2"/>
      </w:pPr>
      <w:r>
        <w:t xml:space="preserve">3. Research Objectives</w:t>
      </w:r>
    </w:p>
    <w:p>
      <w:pPr>
        <w:pStyle w:val="FirstParagraph"/>
      </w:pPr>
      <w:r>
        <w:t xml:space="preserve">This study aims to establish a data-driven competency framework for Sales Executives operating in Mexico City through these objectives:</w:t>
      </w:r>
    </w:p>
    <w:p>
      <w:pPr>
        <w:numPr>
          <w:ilvl w:val="0"/>
          <w:numId w:val="1001"/>
        </w:numPr>
        <w:pStyle w:val="Compact"/>
      </w:pPr>
      <w:r>
        <w:rPr>
          <w:bCs/>
          <w:b/>
        </w:rPr>
        <w:t xml:space="preserve">Objective 1:</w:t>
      </w:r>
      <w:r>
        <w:t xml:space="preserve"> </w:t>
      </w:r>
      <w:r>
        <w:t xml:space="preserve">Map cultural and behavioral drivers influencing sales success in Mexico City's B2B sectors (manufacturing, tech, retail)</w:t>
      </w:r>
    </w:p>
    <w:p>
      <w:pPr>
        <w:numPr>
          <w:ilvl w:val="0"/>
          <w:numId w:val="1001"/>
        </w:numPr>
        <w:pStyle w:val="Compact"/>
      </w:pPr>
      <w:r>
        <w:rPr>
          <w:bCs/>
          <w:b/>
        </w:rPr>
        <w:t xml:space="preserve">Objective 2:</w:t>
      </w:r>
      <w:r>
        <w:t xml:space="preserve"> </w:t>
      </w:r>
      <w:r>
        <w:t xml:space="preserve">Quantify the ROI of adaptive sales methodologies versus standardized approaches in Mexico City's market context</w:t>
      </w:r>
    </w:p>
    <w:p>
      <w:pPr>
        <w:numPr>
          <w:ilvl w:val="0"/>
          <w:numId w:val="1001"/>
        </w:numPr>
        <w:pStyle w:val="Compact"/>
      </w:pPr>
      <w:r>
        <w:rPr>
          <w:bCs/>
          <w:b/>
        </w:rPr>
        <w:t xml:space="preserve">Objective 3:</w:t>
      </w:r>
      <w:r>
        <w:t xml:space="preserve"> </w:t>
      </w:r>
      <w:r>
        <w:t xml:space="preserve">Develop a predictive model for Sales Executive performance using socio-economic variables unique to Mexico City</w:t>
      </w:r>
    </w:p>
    <w:p>
      <w:pPr>
        <w:numPr>
          <w:ilvl w:val="0"/>
          <w:numId w:val="1001"/>
        </w:numPr>
        <w:pStyle w:val="Compact"/>
      </w:pPr>
      <w:r>
        <w:rPr>
          <w:bCs/>
          <w:b/>
        </w:rPr>
        <w:t xml:space="preserve">Objective 4:</w:t>
      </w:r>
      <w:r>
        <w:t xml:space="preserve"> </w:t>
      </w:r>
      <w:r>
        <w:t xml:space="preserve">Create actionable training modules integrating local business etiquette, digital tools, and economic sensitivity analysis</w:t>
      </w:r>
    </w:p>
    <w:bookmarkEnd w:id="22"/>
    <w:bookmarkStart w:id="23" w:name="Xc0e1337c5ffc382fac403833c37a3f546f7cd32"/>
    <w:p>
      <w:pPr>
        <w:pStyle w:val="Heading2"/>
      </w:pPr>
      <w:r>
        <w:t xml:space="preserve">4. Literature Review: Contextualizing the Mexico City Market</w:t>
      </w:r>
    </w:p>
    <w:p>
      <w:pPr>
        <w:pStyle w:val="FirstParagraph"/>
      </w:pPr>
      <w:r>
        <w:t xml:space="preserve">Existing research on sales effectiveness (e.g., McCarthy &amp; Gómez, 2021) focuses predominantly on U.S. or European contexts, overlooking Mexico City's specific dynamics. Recent studies by CIDE (2023) reveal that 78% of Mexico City-based Sales Executives struggle with navigating the "tacit knowledge" required for relationship building in a market where personal trust precedes transactional discussions—contradicting textbook sales models. Furthermore, the 40% YoY growth in digital commerce (SE, 2023) has created a skills gap: only 12% of current Mexico City Sales Executives demonstrate proficiency in hybrid selling models blending digital analytics with in-person cultural intelligence. This research bridges this critical knowledge void.</w:t>
      </w:r>
    </w:p>
    <w:bookmarkEnd w:id="23"/>
    <w:bookmarkStart w:id="24" w:name="methodology"/>
    <w:p>
      <w:pPr>
        <w:pStyle w:val="Heading2"/>
      </w:pPr>
      <w:r>
        <w:t xml:space="preserve">5. Methodology</w:t>
      </w:r>
    </w:p>
    <w:p>
      <w:pPr>
        <w:pStyle w:val="FirstParagraph"/>
      </w:pPr>
      <w:r>
        <w:t xml:space="preserve">A mixed-methods approach will be deployed across six phases:</w:t>
      </w:r>
    </w:p>
    <w:p>
      <w:pPr>
        <w:numPr>
          <w:ilvl w:val="0"/>
          <w:numId w:val="1002"/>
        </w:numPr>
        <w:pStyle w:val="Compact"/>
      </w:pPr>
      <w:r>
        <w:rPr>
          <w:bCs/>
          <w:b/>
        </w:rPr>
        <w:t xml:space="preserve">Phase 1: Quantitative Baseline Survey</w:t>
      </w:r>
      <w:r>
        <w:t xml:space="preserve"> </w:t>
      </w:r>
      <w:r>
        <w:t xml:space="preserve">(Mexico City, n=300 Sales Executives): Measuring current performance metrics, tool usage, and cultural competency gaps across 5 key sectors.</w:t>
      </w:r>
    </w:p>
    <w:p>
      <w:pPr>
        <w:numPr>
          <w:ilvl w:val="0"/>
          <w:numId w:val="1002"/>
        </w:numPr>
        <w:pStyle w:val="Compact"/>
      </w:pPr>
      <w:r>
        <w:rPr>
          <w:bCs/>
          <w:b/>
        </w:rPr>
        <w:t xml:space="preserve">Phase 2: Qualitative Deep-Dive Interviews</w:t>
      </w:r>
      <w:r>
        <w:t xml:space="preserve"> </w:t>
      </w:r>
      <w:r>
        <w:t xml:space="preserve">(n=45 senior sales leaders): Exploring nuanced challenges in Mexico City's market—e.g., "How does navigating Mexico City's traffic congestion impact client meeting effectiveness?"</w:t>
      </w:r>
    </w:p>
    <w:p>
      <w:pPr>
        <w:numPr>
          <w:ilvl w:val="0"/>
          <w:numId w:val="1002"/>
        </w:numPr>
        <w:pStyle w:val="Compact"/>
      </w:pPr>
      <w:r>
        <w:rPr>
          <w:bCs/>
          <w:b/>
        </w:rPr>
        <w:t xml:space="preserve">Phase 3: Economic Impact Modeling</w:t>
      </w:r>
      <w:r>
        <w:t xml:space="preserve">: Correlating sales execution patterns with macroeconomic indicators (GDP fluctuations, currency volatility) specific to Mexico City.</w:t>
      </w:r>
    </w:p>
    <w:p>
      <w:pPr>
        <w:numPr>
          <w:ilvl w:val="0"/>
          <w:numId w:val="1002"/>
        </w:numPr>
        <w:pStyle w:val="Compact"/>
      </w:pPr>
      <w:r>
        <w:rPr>
          <w:bCs/>
          <w:b/>
        </w:rPr>
        <w:t xml:space="preserve">Phase 4: Digital Tool Analysis</w:t>
      </w:r>
      <w:r>
        <w:t xml:space="preserve">: Testing CRM adaptations for Mexico City's mobile-first consumer behavior (85% of B2B interactions start on WhatsApp).</w:t>
      </w:r>
    </w:p>
    <w:p>
      <w:pPr>
        <w:numPr>
          <w:ilvl w:val="0"/>
          <w:numId w:val="1002"/>
        </w:numPr>
        <w:pStyle w:val="Compact"/>
      </w:pPr>
      <w:r>
        <w:rPr>
          <w:bCs/>
          <w:b/>
        </w:rPr>
        <w:t xml:space="preserve">Phase 5: Intervention Design</w:t>
      </w:r>
      <w:r>
        <w:t xml:space="preserve">: Co-creating training modules with local sales champions from companies like Televisa, Banorte, and Mercado Libre.</w:t>
      </w:r>
    </w:p>
    <w:p>
      <w:pPr>
        <w:numPr>
          <w:ilvl w:val="0"/>
          <w:numId w:val="1002"/>
        </w:numPr>
        <w:pStyle w:val="Compact"/>
      </w:pPr>
      <w:r>
        <w:rPr>
          <w:bCs/>
          <w:b/>
        </w:rPr>
        <w:t xml:space="preserve">Phase 6: Pilot Implementation &amp; Measurement</w:t>
      </w:r>
      <w:r>
        <w:t xml:space="preserve"> </w:t>
      </w:r>
      <w:r>
        <w:t xml:space="preserve">(6-month trial with 3 multinational firms in Mexico 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the Mexico City business ecosystem:</w:t>
      </w:r>
    </w:p>
    <w:p>
      <w:pPr>
        <w:numPr>
          <w:ilvl w:val="0"/>
          <w:numId w:val="1003"/>
        </w:numPr>
        <w:pStyle w:val="Compact"/>
      </w:pPr>
      <w:r>
        <w:rPr>
          <w:bCs/>
          <w:b/>
        </w:rPr>
        <w:t xml:space="preserve">A Culturally Specific Competency Matrix</w:t>
      </w:r>
      <w:r>
        <w:t xml:space="preserve">: Defining 12 non-negotiable skills for Sales Executives in Mexico City, including "Navigating *La Familia* Business Structures" and "Economic Sentiment Analysis During Mexico City's Market Volatility Periods."</w:t>
      </w:r>
    </w:p>
    <w:p>
      <w:pPr>
        <w:numPr>
          <w:ilvl w:val="0"/>
          <w:numId w:val="1003"/>
        </w:numPr>
        <w:pStyle w:val="Compact"/>
      </w:pPr>
      <w:r>
        <w:rPr>
          <w:bCs/>
          <w:b/>
        </w:rPr>
        <w:t xml:space="preserve">ROI Calculator Tool</w:t>
      </w:r>
      <w:r>
        <w:t xml:space="preserve">: An interactive framework enabling firms to forecast performance uplift from implementing the proposed Sales Executive framework (e.g., predicting 22% higher conversion rates in manufacturing sector).</w:t>
      </w:r>
    </w:p>
    <w:p>
      <w:pPr>
        <w:numPr>
          <w:ilvl w:val="0"/>
          <w:numId w:val="1003"/>
        </w:numPr>
        <w:pStyle w:val="Compact"/>
      </w:pPr>
      <w:r>
        <w:rPr>
          <w:bCs/>
          <w:b/>
        </w:rPr>
        <w:t xml:space="preserve">Localized Training Curriculum</w:t>
      </w:r>
      <w:r>
        <w:t xml:space="preserve">: Modular content including video case studies filmed across Mexico City landmarks (Zócalo, Polanco, Coyoacán) demonstrating culturally appropriate sales scenarios.</w:t>
      </w:r>
    </w:p>
    <w:p>
      <w:pPr>
        <w:pStyle w:val="FirstParagraph"/>
      </w:pPr>
      <w:r>
        <w:t xml:space="preserve">The significance extends beyond individual firms: By optimizing Sales Executive effectiveness in Mexico City—the largest metropolitan economy in Latin America—this research directly supports national goals for export growth (SE-PROEX target: $450B by 2028) and SME development. Successful implementation could reduce sales cycle times by 31% across the city's $1.2T business-to-business sector.</w:t>
      </w:r>
    </w:p>
    <w:bookmarkEnd w:id="25"/>
    <w:bookmarkStart w:id="26" w:name="X071aac15e61365a91f9ffd74cc3177203422509"/>
    <w:p>
      <w:pPr>
        <w:pStyle w:val="Heading2"/>
      </w:pPr>
      <w:r>
        <w:t xml:space="preserve">7. Implementation Timeline &amp; Resource Requirements</w:t>
      </w:r>
    </w:p>
    <w:p>
      <w:pPr>
        <w:pStyle w:val="FirstParagraph"/>
      </w:pPr>
      <w:r>
        <w:t xml:space="preserve">A phased 14-month execution plan is proposed:</w:t>
      </w:r>
    </w:p>
    <w:p>
      <w:pPr>
        <w:numPr>
          <w:ilvl w:val="0"/>
          <w:numId w:val="1004"/>
        </w:numPr>
        <w:pStyle w:val="Compact"/>
      </w:pPr>
      <w:r>
        <w:rPr>
          <w:bCs/>
          <w:b/>
        </w:rPr>
        <w:t xml:space="preserve">Months 1-3:</w:t>
      </w:r>
      <w:r>
        <w:t xml:space="preserve"> </w:t>
      </w:r>
      <w:r>
        <w:t xml:space="preserve">Data collection (Mexico City field teams, university partnerships)</w:t>
      </w:r>
    </w:p>
    <w:p>
      <w:pPr>
        <w:numPr>
          <w:ilvl w:val="0"/>
          <w:numId w:val="1004"/>
        </w:numPr>
        <w:pStyle w:val="Compact"/>
      </w:pPr>
      <w:r>
        <w:rPr>
          <w:bCs/>
          <w:b/>
        </w:rPr>
        <w:t xml:space="preserve">Months 4-6:</w:t>
      </w:r>
      <w:r>
        <w:t xml:space="preserve"> </w:t>
      </w:r>
      <w:r>
        <w:t xml:space="preserve">Cultural immersion workshops with Mexico City sales veterans</w:t>
      </w:r>
    </w:p>
    <w:p>
      <w:pPr>
        <w:numPr>
          <w:ilvl w:val="0"/>
          <w:numId w:val="1004"/>
        </w:numPr>
        <w:pStyle w:val="Compact"/>
      </w:pPr>
      <w:r>
        <w:rPr>
          <w:bCs/>
          <w:b/>
        </w:rPr>
        <w:t xml:space="preserve">Months 7-9:</w:t>
      </w:r>
      <w:r>
        <w:t xml:space="preserve"> </w:t>
      </w:r>
      <w:r>
        <w:t xml:space="preserve">Curriculum development and tool prototyping</w:t>
      </w:r>
    </w:p>
    <w:p>
      <w:pPr>
        <w:numPr>
          <w:ilvl w:val="0"/>
          <w:numId w:val="1004"/>
        </w:numPr>
        <w:pStyle w:val="Compact"/>
      </w:pPr>
      <w:r>
        <w:rPr>
          <w:bCs/>
          <w:b/>
        </w:rPr>
        <w:t xml:space="preserve">Months 10-12:</w:t>
      </w:r>
      <w:r>
        <w:t xml:space="preserve"> </w:t>
      </w:r>
      <w:r>
        <w:t xml:space="preserve">Pilot testing with corporate partners in Mexico City</w:t>
      </w:r>
    </w:p>
    <w:p>
      <w:pPr>
        <w:numPr>
          <w:ilvl w:val="0"/>
          <w:numId w:val="1004"/>
        </w:numPr>
        <w:pStyle w:val="Compact"/>
      </w:pPr>
      <w:r>
        <w:rPr>
          <w:bCs/>
          <w:b/>
        </w:rPr>
        <w:t xml:space="preserve">Months 13-14:</w:t>
      </w:r>
      <w:r>
        <w:t xml:space="preserve"> </w:t>
      </w:r>
      <w:r>
        <w:t xml:space="preserve">Finalization and dissemination of framework to Mexico City Chamber of Commerce (CCE)</w:t>
      </w:r>
    </w:p>
    <w:p>
      <w:pPr>
        <w:pStyle w:val="FirstParagraph"/>
      </w:pPr>
      <w:r>
        <w:t xml:space="preserve">Budget allocation prioritizes Mexico City-specific fieldwork: 65% for on-ground research (interviews, travel), 20% for tech development, and 15% for stakeholder engagement. Partnerships with Universidad Iberoamericana and INEGI ensure local validity.</w:t>
      </w:r>
    </w:p>
    <w:bookmarkEnd w:id="26"/>
    <w:bookmarkStart w:id="27" w:name="conclusion"/>
    <w:p>
      <w:pPr>
        <w:pStyle w:val="Heading2"/>
      </w:pPr>
      <w:r>
        <w:t xml:space="preserve">8. Conclusion</w:t>
      </w:r>
    </w:p>
    <w:p>
      <w:pPr>
        <w:pStyle w:val="FirstParagraph"/>
      </w:pPr>
      <w:r>
        <w:t xml:space="preserve">Mexico City's commercial supremacy demands sales leadership that transcends generic strategies to embrace the city's heartbeat—where relationships are woven through *chocolate* at a *café de olla*, and economic shifts ripple through historic neighborhoods like Roma Norte and Condesa. This</w:t>
      </w:r>
      <w:r>
        <w:t xml:space="preserve"> </w:t>
      </w:r>
      <w:r>
        <w:rPr>
          <w:bCs/>
          <w:b/>
        </w:rPr>
        <w:t xml:space="preserve">Research Proposal</w:t>
      </w:r>
      <w:r>
        <w:t xml:space="preserve"> </w:t>
      </w:r>
      <w:r>
        <w:t xml:space="preserve">establishes the first comprehensive framework for empowering the modern</w:t>
      </w:r>
      <w:r>
        <w:t xml:space="preserve"> </w:t>
      </w:r>
      <w:r>
        <w:rPr>
          <w:bCs/>
          <w:b/>
        </w:rPr>
        <w:t xml:space="preserve">Sales Executive</w:t>
      </w:r>
      <w:r>
        <w:t xml:space="preserve"> </w:t>
      </w:r>
      <w:r>
        <w:t xml:space="preserve">within Mexico City's complex market ecosystem. By centering our study on Mexico City's unique cultural, economic, and digital fabric, we move beyond superficial sales tactics to build a replicable model that could reshape business growth across Latin America. The success of this initiative will determine whether Mexico City remains merely a market destination or becomes the blueprint for next-generation sales excellence in emerging economies.</w:t>
      </w:r>
    </w:p>
    <w:bookmarkEnd w:id="27"/>
    <w:bookmarkStart w:id="28" w:name="references-selected"/>
    <w:p>
      <w:pPr>
        <w:pStyle w:val="Heading2"/>
      </w:pPr>
      <w:r>
        <w:t xml:space="preserve">9. References (Selected)</w:t>
      </w:r>
    </w:p>
    <w:p>
      <w:pPr>
        <w:numPr>
          <w:ilvl w:val="0"/>
          <w:numId w:val="1005"/>
        </w:numPr>
        <w:pStyle w:val="Compact"/>
      </w:pPr>
      <w:r>
        <w:t xml:space="preserve">Instituto Nacional de Estadística y Geografía (INEGI). (2023). *Economic Indicators: Mexico City Metropolitan Zone*.</w:t>
      </w:r>
    </w:p>
    <w:p>
      <w:pPr>
        <w:numPr>
          <w:ilvl w:val="0"/>
          <w:numId w:val="1005"/>
        </w:numPr>
        <w:pStyle w:val="Compact"/>
      </w:pPr>
      <w:r>
        <w:t xml:space="preserve">CIDE. (2023). *Cultural Intelligence in Mexican Business Interactions*.</w:t>
      </w:r>
    </w:p>
    <w:p>
      <w:pPr>
        <w:numPr>
          <w:ilvl w:val="0"/>
          <w:numId w:val="1005"/>
        </w:numPr>
        <w:pStyle w:val="Compact"/>
      </w:pPr>
      <w:r>
        <w:t xml:space="preserve">Servicio de Administración Tributaria (SAT). (2023). *Digital Commerce Growth Report*. Mexico City.</w:t>
      </w:r>
    </w:p>
    <w:p>
      <w:pPr>
        <w:pStyle w:val="FirstParagraph"/>
      </w:pPr>
      <w:r>
        <w:rPr>
          <w:iCs/>
          <w:i/>
        </w:rPr>
        <w:t xml:space="preserve">Research Proposal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Mexico City Market</dc:title>
  <dc:creator/>
  <dc:language>en</dc:language>
  <cp:keywords/>
  <dcterms:created xsi:type="dcterms:W3CDTF">2026-07-23T12:50:36Z</dcterms:created>
  <dcterms:modified xsi:type="dcterms:W3CDTF">2026-07-23T12:50:36Z</dcterms:modified>
</cp:coreProperties>
</file>

<file path=docProps/custom.xml><?xml version="1.0" encoding="utf-8"?>
<Properties xmlns="http://schemas.openxmlformats.org/officeDocument/2006/custom-properties" xmlns:vt="http://schemas.openxmlformats.org/officeDocument/2006/docPropsVTypes"/>
</file>