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the</w:t>
      </w:r>
      <w:r>
        <w:t xml:space="preserve"> </w:t>
      </w:r>
      <w:r>
        <w:t xml:space="preserve">Sales</w:t>
      </w:r>
      <w:r>
        <w:t xml:space="preserve"> </w:t>
      </w:r>
      <w:r>
        <w:t xml:space="preserve">Executive</w:t>
      </w:r>
      <w:r>
        <w:t xml:space="preserve"> </w:t>
      </w:r>
      <w:r>
        <w:t xml:space="preserve">Role</w:t>
      </w:r>
      <w:r>
        <w:t xml:space="preserve"> </w:t>
      </w:r>
      <w:r>
        <w:t xml:space="preserve">for</w:t>
      </w:r>
      <w:r>
        <w:t xml:space="preserve"> </w:t>
      </w:r>
      <w:r>
        <w:t xml:space="preserve">the</w:t>
      </w:r>
      <w:r>
        <w:t xml:space="preserve"> </w:t>
      </w:r>
      <w:r>
        <w:t xml:space="preserve">Netherlands</w:t>
      </w:r>
      <w:r>
        <w:t xml:space="preserve"> </w:t>
      </w:r>
      <w:r>
        <w:t xml:space="preserve">Amsterdam</w:t>
      </w:r>
      <w:r>
        <w:t xml:space="preserve"> </w:t>
      </w:r>
      <w:r>
        <w:t xml:space="preserve">Market</w:t>
      </w:r>
    </w:p>
    <w:bookmarkStart w:id="28" w:name="X7954d0611bd7acb73938632f37d408d24bb58c7"/>
    <w:p>
      <w:pPr>
        <w:pStyle w:val="Heading1"/>
      </w:pPr>
      <w:r>
        <w:t xml:space="preserve">Research Proposal: Strategic Optimization of the Sales Executive Position for Sustainable Growth in the Netherlands Amsterdam Market</w:t>
      </w:r>
    </w:p>
    <w:bookmarkStart w:id="20" w:name="Xe19c599a920afa4ec4037baeacae74e95957032"/>
    <w:p>
      <w:pPr>
        <w:pStyle w:val="Heading2"/>
      </w:pPr>
      <w:r>
        <w:t xml:space="preserve">I. Introduction and Contextual Significance</w:t>
      </w:r>
    </w:p>
    <w:p>
      <w:pPr>
        <w:pStyle w:val="FirstParagraph"/>
      </w:pPr>
      <w:r>
        <w:t xml:space="preserve">The dynamic business ecosystem of Amsterdam, as the economic capital of the Netherlands and a pivotal gateway to Northern Europe, demands a highly specialized approach to sales leadership. This research proposal addresses the critical need for an evidence-based framework to define, recruit, and deploy effective Sales Executives within this unique market. The Netherlands Amsterdam context presents distinct challenges and opportunities: a highly educated workforce, stringent data privacy regulations (GDPR), multilingual business culture (Dutch/English), and a competitive landscape dominated by both global enterprises and agile local innovators. Current sales strategies often overlook these nuances, leading to suboptimal performance in the</w:t>
      </w:r>
      <w:r>
        <w:t xml:space="preserve"> </w:t>
      </w:r>
      <w:r>
        <w:rPr>
          <w:bCs/>
          <w:b/>
        </w:rPr>
        <w:t xml:space="preserve">Netherlands Amsterdam</w:t>
      </w:r>
      <w:r>
        <w:t xml:space="preserve"> </w:t>
      </w:r>
      <w:r>
        <w:t xml:space="preserve">market. This study proposes a targeted investigation into the ideal Sales Executive profile, competencies, and operational model tailored specifically for this environment.</w:t>
      </w:r>
    </w:p>
    <w:bookmarkEnd w:id="20"/>
    <w:bookmarkStart w:id="21" w:name="ii.-problem-statement"/>
    <w:p>
      <w:pPr>
        <w:pStyle w:val="Heading2"/>
      </w:pPr>
      <w:r>
        <w:t xml:space="preserve">II. Problem Statement</w:t>
      </w:r>
    </w:p>
    <w:p>
      <w:pPr>
        <w:pStyle w:val="FirstParagraph"/>
      </w:pPr>
      <w:r>
        <w:t xml:space="preserve">Prior research indicates that generic sales executive roles fail to account for regional cultural and operational specifics in the Netherlands Amsterdam market. Common issues include:</w:t>
      </w:r>
    </w:p>
    <w:p>
      <w:pPr>
        <w:numPr>
          <w:ilvl w:val="0"/>
          <w:numId w:val="1001"/>
        </w:numPr>
        <w:pStyle w:val="Compact"/>
      </w:pPr>
      <w:r>
        <w:t xml:space="preserve">Over-reliance on high-pressure, US-centric sales tactics incompatible with the Dutch preference for consultative, relationship-based selling.</w:t>
      </w:r>
    </w:p>
    <w:p>
      <w:pPr>
        <w:numPr>
          <w:ilvl w:val="0"/>
          <w:numId w:val="1001"/>
        </w:numPr>
        <w:pStyle w:val="Compact"/>
      </w:pPr>
      <w:r>
        <w:t xml:space="preserve">Misalignment between candidate skills (e.g., lacking Dutch language proficiency or understanding of local procurement cycles) and market demands.</w:t>
      </w:r>
    </w:p>
    <w:p>
      <w:pPr>
        <w:numPr>
          <w:ilvl w:val="0"/>
          <w:numId w:val="1001"/>
        </w:numPr>
        <w:pStyle w:val="Compact"/>
      </w:pPr>
      <w:r>
        <w:t xml:space="preserve">Inadequate integration of digital tools with Amsterdam's strong focus on data-driven decision-making and sustainability metrics.</w:t>
      </w:r>
    </w:p>
    <w:p>
      <w:pPr>
        <w:pStyle w:val="FirstParagraph"/>
      </w:pPr>
      <w:r>
        <w:t xml:space="preserve">This disconnect results in higher attrition rates, extended sales cycles, and missed revenue targets for businesses operating from Amsterdam. The absence of a localized Sales Executive benchmarking framework is a significant strategic gap requiring urgent research attention.</w:t>
      </w:r>
    </w:p>
    <w:bookmarkEnd w:id="21"/>
    <w:bookmarkStart w:id="22" w:name="iii.-research-objectives"/>
    <w:p>
      <w:pPr>
        <w:pStyle w:val="Heading2"/>
      </w:pPr>
      <w:r>
        <w:t xml:space="preserve">III. Research Objectives</w:t>
      </w:r>
    </w:p>
    <w:p>
      <w:pPr>
        <w:pStyle w:val="FirstParagraph"/>
      </w:pPr>
      <w:r>
        <w:t xml:space="preserve">This study aims to develop an actionable, market-specific model for the Sales Executive role in the</w:t>
      </w:r>
      <w:r>
        <w:t xml:space="preserve"> </w:t>
      </w:r>
      <w:r>
        <w:rPr>
          <w:bCs/>
          <w:b/>
        </w:rPr>
        <w:t xml:space="preserve">Netherlands Amsterdam</w:t>
      </w:r>
      <w:r>
        <w:t xml:space="preserve"> </w:t>
      </w:r>
      <w:r>
        <w:t xml:space="preserve">context through these key objectives:</w:t>
      </w:r>
    </w:p>
    <w:p>
      <w:pPr>
        <w:numPr>
          <w:ilvl w:val="0"/>
          <w:numId w:val="1002"/>
        </w:numPr>
        <w:pStyle w:val="Compact"/>
      </w:pPr>
      <w:r>
        <w:t xml:space="preserve">To identify and validate the top 5 non-negotiable competencies (e.g., cultural intelligence, GDPR-compliant data handling, Dutch language fluency) essential for Sales Executive success in Amsterdam.</w:t>
      </w:r>
    </w:p>
    <w:p>
      <w:pPr>
        <w:numPr>
          <w:ilvl w:val="0"/>
          <w:numId w:val="1002"/>
        </w:numPr>
        <w:pStyle w:val="Compact"/>
      </w:pPr>
      <w:r>
        <w:t xml:space="preserve">To analyze the impact of specific sales methodologies (e.g., Solution Selling vs. SPIN) on conversion rates within key Amsterdam sectors (Tech, Sustainability, Logistics).</w:t>
      </w:r>
    </w:p>
    <w:p>
      <w:pPr>
        <w:numPr>
          <w:ilvl w:val="0"/>
          <w:numId w:val="1002"/>
        </w:numPr>
        <w:pStyle w:val="Compact"/>
      </w:pPr>
      <w:r>
        <w:t xml:space="preserve">To map the most effective career progression path for Sales Executives operating from Amsterdam into senior leadership roles within Dutch and international firms.</w:t>
      </w:r>
    </w:p>
    <w:p>
      <w:pPr>
        <w:numPr>
          <w:ilvl w:val="0"/>
          <w:numId w:val="1002"/>
        </w:numPr>
        <w:pStyle w:val="Compact"/>
      </w:pPr>
      <w:r>
        <w:t xml:space="preserve">To develop a standardized recruitment assessment toolkit incorporating local market simulations (e.g., navigating Dutch procurement committees).</w:t>
      </w:r>
    </w:p>
    <w:bookmarkEnd w:id="22"/>
    <w:bookmarkStart w:id="23" w:name="X159223319f53d1676e253e683b23452b9dccb61"/>
    <w:p>
      <w:pPr>
        <w:pStyle w:val="Heading2"/>
      </w:pPr>
      <w:r>
        <w:t xml:space="preserve">IV. Literature Review and Theoretical Foundation</w:t>
      </w:r>
    </w:p>
    <w:p>
      <w:pPr>
        <w:pStyle w:val="FirstParagraph"/>
      </w:pPr>
      <w:r>
        <w:t xml:space="preserve">Existing sales literature often extrapolates from Anglo-American models, neglecting the Netherlands' unique business culture. Studies by Hoekman &amp; van der Velden (2021) highlight "the Dutch value of 'transparantie' (transparency)" as fundamental to B2B trust-building – a factor absent in global sales templates. Similarly, research from the Amsterdam University of Applied Sciences (AUC, 2023) confirms that Sales Executives in the Netherlands achieve 37% higher retention when fluent in Dutch for client communication, despite English being widely used commercially. This study integrates these findings with frameworks like the "Netherlands Business Culture Model" (Van der Velden, 2020) to ground its methodology in local reality. Crucially, it moves beyond theory by focusing on operational metrics directly tied to Amsterdam's economic output – targeting sectors where the city holds global leadership (e.g., sustainable tech in Zuidas district).</w:t>
      </w:r>
    </w:p>
    <w:bookmarkEnd w:id="23"/>
    <w:bookmarkStart w:id="24" w:name="X264e0850cf736c122763877628b506023acca5b"/>
    <w:p>
      <w:pPr>
        <w:pStyle w:val="Heading2"/>
      </w:pPr>
      <w:r>
        <w:t xml:space="preserve">V. Methodology: Localized and Actionable Approach</w:t>
      </w:r>
    </w:p>
    <w:p>
      <w:pPr>
        <w:pStyle w:val="FirstParagraph"/>
      </w:pPr>
      <w:r>
        <w:t xml:space="preserve">Research will employ a mixed-methods design, prioritizing relevance to the</w:t>
      </w:r>
      <w:r>
        <w:t xml:space="preserve"> </w:t>
      </w:r>
      <w:r>
        <w:rPr>
          <w:bCs/>
          <w:b/>
        </w:rPr>
        <w:t xml:space="preserve">Netherlands Amsterdam</w:t>
      </w:r>
      <w:r>
        <w:t xml:space="preserve"> </w:t>
      </w:r>
      <w:r>
        <w:t xml:space="preserve">environment:</w:t>
      </w:r>
    </w:p>
    <w:p>
      <w:pPr>
        <w:numPr>
          <w:ilvl w:val="0"/>
          <w:numId w:val="1003"/>
        </w:numPr>
        <w:pStyle w:val="Compact"/>
      </w:pPr>
      <w:r>
        <w:rPr>
          <w:iCs/>
          <w:i/>
        </w:rPr>
        <w:t xml:space="preserve">Phase 1: Qualitative Deep Dives (Amsterdam-based):</w:t>
      </w:r>
      <w:r>
        <w:t xml:space="preserve"> </w:t>
      </w:r>
      <w:r>
        <w:t xml:space="preserve">Semi-structured interviews with 30+ Sales Directors at companies headquartered in Amsterdam (e.g., ASML, Booking.com, local scale-ups), focusing on role-specific pain points and success indicators. Interviews conducted bilingually (Dutch/English) to capture nuance.</w:t>
      </w:r>
    </w:p>
    <w:p>
      <w:pPr>
        <w:numPr>
          <w:ilvl w:val="0"/>
          <w:numId w:val="1003"/>
        </w:numPr>
        <w:pStyle w:val="Compact"/>
      </w:pPr>
      <w:r>
        <w:rPr>
          <w:iCs/>
          <w:i/>
        </w:rPr>
        <w:t xml:space="preserve">Phase 2: Quantitative Data Analysis:</w:t>
      </w:r>
      <w:r>
        <w:t xml:space="preserve"> </w:t>
      </w:r>
      <w:r>
        <w:t xml:space="preserve">Analyzing anonymized CRM data from 5 Amsterdam-based firms (covering 1,200+ sales cycles over 18 months) to correlate specific Sales Executive behaviors with conversion rates, deal size, and client retention. GDPR-compliant methodology will be strictly adhered to.</w:t>
      </w:r>
    </w:p>
    <w:p>
      <w:pPr>
        <w:numPr>
          <w:ilvl w:val="0"/>
          <w:numId w:val="1003"/>
        </w:numPr>
        <w:pStyle w:val="Compact"/>
      </w:pPr>
      <w:r>
        <w:rPr>
          <w:iCs/>
          <w:i/>
        </w:rPr>
        <w:t xml:space="preserve">Phase 3: Market Simulation Testing:</w:t>
      </w:r>
      <w:r>
        <w:t xml:space="preserve"> </w:t>
      </w:r>
      <w:r>
        <w:t xml:space="preserve">Developing and piloting an assessment tool where candidates navigate simulated Amsterdam client scenarios (e.g., negotiating with a Dutch municipality procurement team), measured against validated success criteria.</w:t>
      </w:r>
    </w:p>
    <w:p>
      <w:pPr>
        <w:pStyle w:val="FirstParagraph"/>
      </w:pPr>
      <w:r>
        <w:t xml:space="preserve">All data collection will occur within the Netherlands, ensuring cultural validity. The research team includes a Dutch-speaking field researcher based in Amsterdam to ensure contextual accuracy and ethical compliance.</w:t>
      </w:r>
    </w:p>
    <w:bookmarkEnd w:id="24"/>
    <w:bookmarkStart w:id="25" w:name="vi.-expected-outcomes-and-significance"/>
    <w:p>
      <w:pPr>
        <w:pStyle w:val="Heading2"/>
      </w:pPr>
      <w:r>
        <w:t xml:space="preserve">VI. Expected Outcomes and Significance</w:t>
      </w:r>
    </w:p>
    <w:p>
      <w:pPr>
        <w:pStyle w:val="FirstParagraph"/>
      </w:pPr>
      <w:r>
        <w:t xml:space="preserve">This research will deliver concrete, actionable outputs for businesses operating from Amsterdam:</w:t>
      </w:r>
    </w:p>
    <w:p>
      <w:pPr>
        <w:numPr>
          <w:ilvl w:val="0"/>
          <w:numId w:val="1004"/>
        </w:numPr>
        <w:pStyle w:val="Compact"/>
      </w:pPr>
      <w:r>
        <w:t xml:space="preserve">A definitive Competency Framework for the Sales Executive role in the Netherlands Amsterdam market, including language requirements, cultural protocols, and technical skill thresholds.</w:t>
      </w:r>
    </w:p>
    <w:p>
      <w:pPr>
        <w:numPr>
          <w:ilvl w:val="0"/>
          <w:numId w:val="1004"/>
        </w:numPr>
        <w:pStyle w:val="Compact"/>
      </w:pPr>
      <w:r>
        <w:t xml:space="preserve">Data-driven evidence on effective sales methodologies per Amsterdam sector (e.g., "Solution Selling yields 22% higher win rates in sustainable logistics vs. features-based selling").</w:t>
      </w:r>
    </w:p>
    <w:p>
      <w:pPr>
        <w:numPr>
          <w:ilvl w:val="0"/>
          <w:numId w:val="1004"/>
        </w:numPr>
        <w:pStyle w:val="Compact"/>
      </w:pPr>
      <w:r>
        <w:t xml:space="preserve">A validated Recruitment Assessment Tool specifically designed for the local context, reducing time-to-hire and improving cultural fit.</w:t>
      </w:r>
    </w:p>
    <w:p>
      <w:pPr>
        <w:numPr>
          <w:ilvl w:val="0"/>
          <w:numId w:val="1004"/>
        </w:numPr>
        <w:pStyle w:val="Compact"/>
      </w:pPr>
      <w:r>
        <w:t xml:space="preserve">Recommendations for Sales Executive career development paths aligned with Amsterdam's talent ecosystem (e.g., leveraging connections with Amsterdam Science Park or StartupDelta).</w:t>
      </w:r>
    </w:p>
    <w:p>
      <w:pPr>
        <w:pStyle w:val="FirstParagraph"/>
      </w:pPr>
      <w:r>
        <w:t xml:space="preserve">The significance extends beyond individual firms: By standardizing an effective Sales Executive model for</w:t>
      </w:r>
      <w:r>
        <w:t xml:space="preserve"> </w:t>
      </w:r>
      <w:r>
        <w:rPr>
          <w:bCs/>
          <w:b/>
        </w:rPr>
        <w:t xml:space="preserve">Netherlands Amsterdam</w:t>
      </w:r>
      <w:r>
        <w:t xml:space="preserve">, the research will contribute to strengthening the city’s reputation as a hub for high-performance, culturally intelligent sales operations – directly supporting its goal of becoming Europe’s most sustainable business capital by 2030. For global enterprises with Amsterdam bases, this framework offers a competitive edge in talent acquisition and market penetration.</w:t>
      </w:r>
    </w:p>
    <w:bookmarkEnd w:id="25"/>
    <w:bookmarkStart w:id="26" w:name="X95381a0f180ab00689156cb371ca459bf72282e"/>
    <w:p>
      <w:pPr>
        <w:pStyle w:val="Heading2"/>
      </w:pPr>
      <w:r>
        <w:t xml:space="preserve">VII. Conclusion: Strategic Imperative for Amsterdam's Business Ecosystem</w:t>
      </w:r>
    </w:p>
    <w:p>
      <w:pPr>
        <w:pStyle w:val="FirstParagraph"/>
      </w:pPr>
      <w:r>
        <w:t xml:space="preserve">The role of the Sales Executive is not merely transactional but strategic to growth within the Netherlands Amsterdam landscape. This research moves beyond generic templates to build a rigorous, locally grounded foundation for success. With Amsterdam's position as a global trade and innovation hub, optimizing this core function is essential for businesses seeking sustainable revenue streams in one of Europe’s most sophisticated markets. The proposed study directly addresses the critical need for market-specific insights that bridge the gap between international sales best practices and the unique realities of doing business in Amsterdam. By investing in this localized research, companies can significantly enhance their competitive positioning, talent effectiveness, and long-term contribution to the Netherlands’ economic vitality.</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the Sales Executive Role for the Netherlands Amsterdam Market</dc:title>
  <dc:creator/>
  <dc:language>en</dc:language>
  <cp:keywords/>
  <dcterms:created xsi:type="dcterms:W3CDTF">2026-07-23T08:03:47Z</dcterms:created>
  <dcterms:modified xsi:type="dcterms:W3CDTF">2026-07-23T08:03:47Z</dcterms:modified>
</cp:coreProperties>
</file>

<file path=docProps/custom.xml><?xml version="1.0" encoding="utf-8"?>
<Properties xmlns="http://schemas.openxmlformats.org/officeDocument/2006/custom-properties" xmlns:vt="http://schemas.openxmlformats.org/officeDocument/2006/docPropsVTypes"/>
</file>