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c28a345b0c0655b1b49cffc5638130f7588f4a7"/>
    <w:p>
      <w:pPr>
        <w:pStyle w:val="Heading1"/>
      </w:pPr>
      <w:r>
        <w:t xml:space="preserve">Research Proposal: Optimizing Sales Executive Performance in New Zealand Auckland's Competitive Market Landscape</w:t>
      </w:r>
    </w:p>
    <w:bookmarkStart w:id="20" w:name="abstract"/>
    <w:p>
      <w:pPr>
        <w:pStyle w:val="Heading2"/>
      </w:pPr>
      <w:r>
        <w:t xml:space="preserve">Abstract</w:t>
      </w:r>
    </w:p>
    <w:p>
      <w:pPr>
        <w:pStyle w:val="FirstParagraph"/>
      </w:pPr>
      <w:r>
        <w:t xml:space="preserve">This research proposal outlines a critical investigation into the evolving role of the Sales Executive within New Zealand Auckland's dynamic business environment. Focusing specifically on Auckland as the economic nucleus of Aotearoa, this study addresses the urgent need to understand how Sales Executives can effectively navigate local market complexities, cultural nuances, and emerging industry trends to drive sustainable revenue growth. With Auckland representing over 35% of New Zealand's GDP and hosting a highly competitive commercial ecosystem spanning retail, technology, professional services, and manufacturing sectors, this research will provide actionable insights for businesses seeking to elevate their Sales Executive capabilities. The study employs mixed-methods research design over 12 months to deliver a comprehensive framework for enhancing Sales Executive effectiveness in Auckland.</w:t>
      </w:r>
    </w:p>
    <w:bookmarkEnd w:id="20"/>
    <w:bookmarkStart w:id="21" w:name="X89ee9aeea36098d4f58abb95f2236ef6b495012"/>
    <w:p>
      <w:pPr>
        <w:pStyle w:val="Heading2"/>
      </w:pPr>
      <w:r>
        <w:t xml:space="preserve">Introduction: The Strategic Imperative of the Sales Executive Role in Auckland</w:t>
      </w:r>
    </w:p>
    <w:p>
      <w:pPr>
        <w:pStyle w:val="FirstParagraph"/>
      </w:pPr>
      <w:r>
        <w:t xml:space="preserve">New Zealand Auckland's status as the nation's primary economic hub, home to over 1.5 million residents and hosting nearly 60% of New Zealand's major corporations, creates a unique pressure cooker for Sales Executive performance. This role transcends traditional sales functions; it has evolved into a critical strategic position requiring deep market intelligence, cultural agility, and adaptability within Auckland's diverse business landscape. Recent industry reports from the Auckland Chamber of Commerce indicate that 72% of businesses in the region cite "sales team effectiveness" as their top growth barrier. This proposal addresses a significant gap: while general sales literature abounds globally, there is a conspicuous lack of location-specific research on how Sales Executives can optimize performance within Auckland's distinct socio-economic context, characterized by its multicultural population (47% non-European), unique urban challenges (traffic congestion, cost of living pressures), and rapidly shifting consumer expectations.</w:t>
      </w:r>
    </w:p>
    <w:bookmarkEnd w:id="21"/>
    <w:bookmarkStart w:id="22" w:name="Xb47846cbd399d81b0039a91085beebf45d7f8af"/>
    <w:p>
      <w:pPr>
        <w:pStyle w:val="Heading2"/>
      </w:pPr>
      <w:r>
        <w:t xml:space="preserve">Literature Review: Contextual Gaps in Auckland-Specific Sales Research</w:t>
      </w:r>
    </w:p>
    <w:p>
      <w:pPr>
        <w:pStyle w:val="FirstParagraph"/>
      </w:pPr>
      <w:r>
        <w:t xml:space="preserve">Existing literature on Sales Executive roles predominantly focuses on global or generic national frameworks. Studies by the Chartered Institute of Marketing (CIM) and Harvard Business Review emphasize universal skills like relationship building and data analytics. However, these overlook critical Auckland-specific variables: the impact of Māori business protocols (e.g., kaitiakitanga principles) on B2B sales cycles, the influence of Auckland's "island" economy on supply chain logistics for field-based Sales Executives, and the heightened competition in sectors like premium retail and SaaS within the CBD versus suburban areas (Albany, Pakuranga). Furthermore, post-pandemic hybrid work models have been adopted by 85% of Auckland-based sales teams (Stats NZ, 2023), yet there is minimal research on optimizing Sales Executive productivity in this new paradigm specific to Auckland's geography and infrastructure. This study directly addresses these contextual omissions.</w:t>
      </w:r>
    </w:p>
    <w:bookmarkEnd w:id="22"/>
    <w:bookmarkStart w:id="23" w:name="X146ae3ed73594911aa74f4628edc3409d51045a"/>
    <w:p>
      <w:pPr>
        <w:pStyle w:val="Heading2"/>
      </w:pPr>
      <w:r>
        <w:t xml:space="preserve">Research Objectives: Targeting Auckland's Unique Market Dynamics</w:t>
      </w:r>
    </w:p>
    <w:p>
      <w:pPr>
        <w:numPr>
          <w:ilvl w:val="0"/>
          <w:numId w:val="1001"/>
        </w:numPr>
        <w:pStyle w:val="Compact"/>
      </w:pPr>
      <w:r>
        <w:t xml:space="preserve">To map the current performance metrics, challenges, and success factors for Sales Executives operating across diverse sectors within Auckland (retail, tech, professional services).</w:t>
      </w:r>
    </w:p>
    <w:p>
      <w:pPr>
        <w:numPr>
          <w:ilvl w:val="0"/>
          <w:numId w:val="1001"/>
        </w:numPr>
        <w:pStyle w:val="Compact"/>
      </w:pPr>
      <w:r>
        <w:t xml:space="preserve">To analyze the impact of Auckland-specific cultural and geographical factors (e.g., urban sprawl, multicultural consumer base) on Sales Executive strategy and outcomes.</w:t>
      </w:r>
    </w:p>
    <w:p>
      <w:pPr>
        <w:numPr>
          <w:ilvl w:val="0"/>
          <w:numId w:val="1001"/>
        </w:numPr>
        <w:pStyle w:val="Compact"/>
      </w:pPr>
      <w:r>
        <w:t xml:space="preserve">To evaluate the effectiveness of current training programs for Sales Executives in preparing them for Auckland's market complexities compared to national standards.</w:t>
      </w:r>
    </w:p>
    <w:p>
      <w:pPr>
        <w:numPr>
          <w:ilvl w:val="0"/>
          <w:numId w:val="1001"/>
        </w:numPr>
        <w:pStyle w:val="Compact"/>
      </w:pPr>
      <w:r>
        <w:t xml:space="preserve">To develop a culturally attuned, location-specific competency framework for high-performing Sales Executives in New Zealand's largest city.</w:t>
      </w:r>
    </w:p>
    <w:bookmarkEnd w:id="23"/>
    <w:bookmarkStart w:id="24" w:name="X22b16e3e2a753a23c33742f63af87eda8b292fc"/>
    <w:p>
      <w:pPr>
        <w:pStyle w:val="Heading2"/>
      </w:pPr>
      <w:r>
        <w:t xml:space="preserve">Methodology: A Tailored Approach for Auckland Context</w:t>
      </w:r>
    </w:p>
    <w:p>
      <w:pPr>
        <w:pStyle w:val="FirstParagraph"/>
      </w:pPr>
      <w:r>
        <w:t xml:space="preserve">This study employs a sequential mixed-methods design grounded in Auckland. Phase 1 involves quantitative analysis of anonymized sales data from 30+ Auckland-based companies (across industries) using Salesforce and HubSpot CRM datasets, focusing on metrics like conversion rates, average deal size, and customer acquisition cost within different Auckland suburbs. Phase 2 consists of qualitative deep-dive interviews with 40 Sales Executives and their managers across key Auckland districts (City Centre, North Shore, South Auckland), utilizing culturally sensitive interview protocols developed in consultation with Te Puni Kōkiri (Māori Development Agency). Phase 3 includes focus groups with local customers to understand purchase drivers specific to the Auckland market. Data will be triangulated using NVivo for qualitative analysis and SPSS for quantitative insights, ensuring findings are directly applicable to the Auckland business environment. All research will comply with NZ's Privacy Act 2020 and ethical guidelines.</w:t>
      </w:r>
    </w:p>
    <w:bookmarkEnd w:id="24"/>
    <w:bookmarkStart w:id="25" w:name="expected-outcomes-and-significance"/>
    <w:p>
      <w:pPr>
        <w:pStyle w:val="Heading2"/>
      </w:pPr>
      <w:r>
        <w:t xml:space="preserve">Expected Outcomes and Significance</w:t>
      </w:r>
    </w:p>
    <w:p>
      <w:pPr>
        <w:pStyle w:val="FirstParagraph"/>
      </w:pPr>
      <w:r>
        <w:t xml:space="preserve">The primary output will be a comprehensive "Auckland Sales Executive Competency Framework" – a practical tool for hiring, training, and managing Sales Executives within New Zealand's largest urban market. This framework will integrate Auckland-specific elements such as:</w:t>
      </w:r>
    </w:p>
    <w:p>
      <w:pPr>
        <w:numPr>
          <w:ilvl w:val="0"/>
          <w:numId w:val="1002"/>
        </w:numPr>
        <w:pStyle w:val="Compact"/>
      </w:pPr>
      <w:r>
        <w:t xml:space="preserve">Metrics calibrated for Auckland's cost-of-living pressures</w:t>
      </w:r>
    </w:p>
    <w:p>
      <w:pPr>
        <w:numPr>
          <w:ilvl w:val="0"/>
          <w:numId w:val="1002"/>
        </w:numPr>
        <w:pStyle w:val="Compact"/>
      </w:pPr>
      <w:r>
        <w:t xml:space="preserve">Communication protocols acknowledging Māori and Pasifika business etiquette</w:t>
      </w:r>
    </w:p>
    <w:p>
      <w:pPr>
        <w:numPr>
          <w:ilvl w:val="0"/>
          <w:numId w:val="1002"/>
        </w:numPr>
        <w:pStyle w:val="Compact"/>
      </w:pPr>
      <w:r>
        <w:t xml:space="preserve">District-level sales strategy templates (e.g., CBD vs. Suburban approaches)</w:t>
      </w:r>
    </w:p>
    <w:p>
      <w:pPr>
        <w:numPr>
          <w:ilvl w:val="0"/>
          <w:numId w:val="1002"/>
        </w:numPr>
        <w:pStyle w:val="Compact"/>
      </w:pPr>
      <w:r>
        <w:t xml:space="preserve">Hybrid work model best practices optimized for Auckland's commute patterns</w:t>
      </w:r>
    </w:p>
    <w:p>
      <w:pPr>
        <w:pStyle w:val="FirstParagraph"/>
      </w:pPr>
      <w:r>
        <w:t xml:space="preserve">The significance extends beyond individual businesses: This research will contribute to New Zealand's economic development by enhancing the competitiveness of Auckland-based enterprises in national and international markets. By providing evidence-based insights, it directly supports the New Zealand Government's "Auckland Economic Strategy" goals for attracting investment and boosting productivity. Furthermore, the findings will be disseminated through industry workshops hosted at AUT University (Auckland) and published in the Journal of Pacific Business.</w:t>
      </w:r>
    </w:p>
    <w:bookmarkEnd w:id="25"/>
    <w:bookmarkStart w:id="26" w:name="X36d085a22c6bee5c945a6aa608cadc0c2fe8221"/>
    <w:p>
      <w:pPr>
        <w:pStyle w:val="Heading2"/>
      </w:pPr>
      <w:r>
        <w:t xml:space="preserve">Conclusion: Why This Research is Urgently Needed Now</w:t>
      </w:r>
    </w:p>
    <w:p>
      <w:pPr>
        <w:pStyle w:val="FirstParagraph"/>
      </w:pPr>
      <w:r>
        <w:t xml:space="preserve">In an era where Auckland's business environment is experiencing unprecedented transformation – driven by digital disruption, demographic shifts, and evolving consumer expectations – the role of the Sales Executive has never been more pivotal. Businesses cannot afford to rely on generic sales strategies when operating in a market as complex and vital as New Zealand Auckland. This research proposal responds directly to this imperative. It moves beyond theoretical discussions to deliver actionable, location-specific intelligence that will empower Sales Executives across Auckland to build deeper client relationships, overcome local market barriers, and ultimately drive measurable revenue growth for their organizations within the unique context of Aotearoa's economic capital. The successful completion of this study promises not only to advance academic understanding but also to provide immediate, tangible value to thousands of businesses operating within the bustling commercial heartland of New Zealand Auckland.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New Zealand Auckland</dc:title>
  <dc:creator/>
  <dc:language>en</dc:language>
  <cp:keywords/>
  <dcterms:created xsi:type="dcterms:W3CDTF">2026-07-24T06:42:51Z</dcterms:created>
  <dcterms:modified xsi:type="dcterms:W3CDTF">2026-07-24T06:42:51Z</dcterms:modified>
</cp:coreProperties>
</file>

<file path=docProps/custom.xml><?xml version="1.0" encoding="utf-8"?>
<Properties xmlns="http://schemas.openxmlformats.org/officeDocument/2006/custom-properties" xmlns:vt="http://schemas.openxmlformats.org/officeDocument/2006/docPropsVTypes"/>
</file>