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Pakistan</w:t>
      </w:r>
      <w:r>
        <w:t xml:space="preserve"> </w:t>
      </w:r>
      <w:r>
        <w:t xml:space="preserve">Karachi</w:t>
      </w:r>
    </w:p>
    <w:bookmarkStart w:id="27" w:name="Xb8afe9e68192723ae2acb29ca097f7f69663c91"/>
    <w:p>
      <w:pPr>
        <w:pStyle w:val="Heading1"/>
      </w:pPr>
      <w:r>
        <w:t xml:space="preserve">Research Proposal: Strategic Optimization of Sales Executive Roles for Sustainable Growth in Pakistan Karachi Market</w:t>
      </w:r>
    </w:p>
    <w:p>
      <w:pPr>
        <w:pStyle w:val="FirstParagraph"/>
      </w:pPr>
      <w:r>
        <w:t xml:space="preserve">This Research Proposal investigates the critical role of the Sales Executive within the dynamic commercial ecosystem of Pakistan, with a specific focus on Karachi—the nation's economic hub and largest metropolitan center. As the primary revenue generation channel for businesses operating in Pakistan, the efficacy of Sales Executives directly impacts market penetration, brand loyalty, and competitive positioning. This study addresses an urgent gap in understanding how Sales Executive performance can be systematically enhanced to meet Karachi's unique business challenges, ultimately driving sustainable growth for enterprises across diverse sectors including consumer goods, telecommunications, and financial services.</w:t>
      </w:r>
    </w:p>
    <w:bookmarkStart w:id="20" w:name="Xd5e3cfcba1fd4ef79f5f061905a3a5a2d86dfc6"/>
    <w:p>
      <w:pPr>
        <w:pStyle w:val="Heading2"/>
      </w:pPr>
      <w:r>
        <w:t xml:space="preserve">Problem Statement: The Critical Gap in Pakistan Karachi's Sales Landscape</w:t>
      </w:r>
    </w:p>
    <w:p>
      <w:pPr>
        <w:pStyle w:val="FirstParagraph"/>
      </w:pPr>
      <w:r>
        <w:t xml:space="preserve">Despite Karachi’s status as the commercial nucleus of Pakistan—contributing over 35% to the national GDP—organizations consistently report suboptimal Sales Executive performance. A recent KPMG Pakistan market analysis (2023) revealed that 68% of FMCG companies in Karachi face attrition rates exceeding 40% among Sales Executives within their first year, directly impacting sales continuity and customer relationships. The root causes remain poorly understood: fragmented training frameworks, inadequate market intelligence tools tailored for Karachi's hyper-localized consumer behavior (e.g., differences between Clifton and Orangi Town), and insufficient alignment between corporate strategies and ground-level execution. This Research Proposal contends that without targeted intervention addressing these systemic issues, businesses operating in Pakistan Karachi will continue to underutilize their most valuable frontline asset—the Sales Executive.</w:t>
      </w:r>
    </w:p>
    <w:bookmarkEnd w:id="20"/>
    <w:bookmarkStart w:id="21" w:name="research-objectives"/>
    <w:p>
      <w:pPr>
        <w:pStyle w:val="Heading2"/>
      </w:pPr>
      <w:r>
        <w:t xml:space="preserve">Research Objectives</w:t>
      </w:r>
    </w:p>
    <w:p>
      <w:pPr>
        <w:numPr>
          <w:ilvl w:val="0"/>
          <w:numId w:val="1001"/>
        </w:numPr>
        <w:pStyle w:val="Compact"/>
      </w:pPr>
      <w:r>
        <w:t xml:space="preserve">To analyze the specific challenges faced by Sales Executives in navigating Karachi's complex urban commercial environment (including traffic logistics, retailer dynamics, and cultural nuances).</w:t>
      </w:r>
    </w:p>
    <w:p>
      <w:pPr>
        <w:numPr>
          <w:ilvl w:val="0"/>
          <w:numId w:val="1001"/>
        </w:numPr>
        <w:pStyle w:val="Compact"/>
      </w:pPr>
      <w:r>
        <w:t xml:space="preserve">To evaluate existing training methodologies for Sales Executive development within Pakistani firms operating in Karachi.</w:t>
      </w:r>
    </w:p>
    <w:p>
      <w:pPr>
        <w:numPr>
          <w:ilvl w:val="0"/>
          <w:numId w:val="1001"/>
        </w:numPr>
        <w:pStyle w:val="Compact"/>
      </w:pPr>
      <w:r>
        <w:t xml:space="preserve">To identify key performance indicators (KPIs) most predictive of success for the Sales Executive role in Pakistan's context.</w:t>
      </w:r>
    </w:p>
    <w:p>
      <w:pPr>
        <w:numPr>
          <w:ilvl w:val="0"/>
          <w:numId w:val="1001"/>
        </w:numPr>
        <w:pStyle w:val="Compact"/>
      </w:pPr>
      <w:r>
        <w:t xml:space="preserve">To develop a scalable framework for optimizing Sales Executive productivity, retention, and market impact specifically designed for Karachi's socio-economic landscape.</w:t>
      </w:r>
    </w:p>
    <w:bookmarkEnd w:id="21"/>
    <w:bookmarkStart w:id="22" w:name="X1bc277a1e7b611e990c5955970d2e0a2a539e33"/>
    <w:p>
      <w:pPr>
        <w:pStyle w:val="Heading2"/>
      </w:pPr>
      <w:r>
        <w:t xml:space="preserve">Literature Review: Contextualizing the Gap</w:t>
      </w:r>
    </w:p>
    <w:p>
      <w:pPr>
        <w:pStyle w:val="FirstParagraph"/>
      </w:pPr>
      <w:r>
        <w:t xml:space="preserve">While global studies on sales force management abound, localized research in Pakistan Karachi remains scarce. Existing literature (e.g., Khan &amp; Ahmed, 2021) highlights general challenges like high competition and low digital literacy but fails to address Karachi’s unique micro-markets. For instance, a Sales Executive operating in Saddar must manage relationships with heritage retailers who prefer cash transactions and face-to-face communication, while one in DHA targets affluent consumers demanding app-based ordering—a stark contrast requiring distinct skill sets. This Research Proposal bridges this critical gap by grounding its analysis exclusively within the realities of Pakistan Karachi, moving beyond generic 'sales best practices' to develop context-specific solutions.</w:t>
      </w:r>
    </w:p>
    <w:bookmarkEnd w:id="22"/>
    <w:bookmarkStart w:id="23" w:name="X4f1981cab39516c14c7a2866b37cec8edb90a5e"/>
    <w:p>
      <w:pPr>
        <w:pStyle w:val="Heading2"/>
      </w:pPr>
      <w:r>
        <w:t xml:space="preserve">Methodology: Mixed-Methods Approach for Karachi Context</w:t>
      </w:r>
    </w:p>
    <w:p>
      <w:pPr>
        <w:pStyle w:val="FirstParagraph"/>
      </w:pPr>
      <w:r>
        <w:t xml:space="preserve">This study employs a rigorous mixed-methods design tailored to Pakistan Karachi's business ecosystem:</w:t>
      </w:r>
    </w:p>
    <w:p>
      <w:pPr>
        <w:numPr>
          <w:ilvl w:val="0"/>
          <w:numId w:val="1002"/>
        </w:numPr>
        <w:pStyle w:val="Compact"/>
      </w:pPr>
      <w:r>
        <w:rPr>
          <w:bCs/>
          <w:b/>
        </w:rPr>
        <w:t xml:space="preserve">Phase 1 (Quantitative):</w:t>
      </w:r>
      <w:r>
        <w:t xml:space="preserve"> </w:t>
      </w:r>
      <w:r>
        <w:t xml:space="preserve">A structured survey distributed to 300 Sales Executives across 15 major firms (including Unilever Pakistan, Jazz, and HBL) operating in Karachi. Key metrics include monthly sales targets met, customer acquisition rates, time spent on administrative tasks vs. fieldwork, and perceived barriers (e.g., 'How much time is lost daily due to Karachi's traffic?').</w:t>
      </w:r>
    </w:p>
    <w:p>
      <w:pPr>
        <w:numPr>
          <w:ilvl w:val="0"/>
          <w:numId w:val="1002"/>
        </w:numPr>
        <w:pStyle w:val="Compact"/>
      </w:pPr>
      <w:r>
        <w:rPr>
          <w:bCs/>
          <w:b/>
        </w:rPr>
        <w:t xml:space="preserve">Phase 2 (Qualitative):</w:t>
      </w:r>
      <w:r>
        <w:t xml:space="preserve"> </w:t>
      </w:r>
      <w:r>
        <w:t xml:space="preserve">In-depth interviews with 30 Sales Executive supervisors and 15 senior sales managers from diverse sectors. Focus areas include training efficacy, motivational factors unique to Karachi’s work culture, and specific challenges like managing distributor networks during monsoon seasons.</w:t>
      </w:r>
    </w:p>
    <w:p>
      <w:pPr>
        <w:numPr>
          <w:ilvl w:val="0"/>
          <w:numId w:val="1002"/>
        </w:numPr>
        <w:pStyle w:val="Compact"/>
      </w:pPr>
      <w:r>
        <w:rPr>
          <w:bCs/>
          <w:b/>
        </w:rPr>
        <w:t xml:space="preserve">Data Analysis:</w:t>
      </w:r>
      <w:r>
        <w:t xml:space="preserve"> </w:t>
      </w:r>
      <w:r>
        <w:t xml:space="preserve">Thematic analysis of interview transcripts combined with statistical correlation of survey data (e.g., linking training hours to sales retention rates in specific Karachi zones).</w:t>
      </w:r>
    </w:p>
    <w:bookmarkEnd w:id="23"/>
    <w:bookmarkStart w:id="24" w:name="X5cb97897eb17901cafcff4d2e05b57b12c10f16"/>
    <w:p>
      <w:pPr>
        <w:pStyle w:val="Heading2"/>
      </w:pPr>
      <w:r>
        <w:t xml:space="preserve">Expected Outcomes &amp; Significance for Pakistan Karachi</w:t>
      </w:r>
    </w:p>
    <w:p>
      <w:pPr>
        <w:pStyle w:val="FirstParagraph"/>
      </w:pPr>
      <w:r>
        <w:t xml:space="preserve">The research will deliver actionable insights with immediate relevance for businesses in Pakistan Karachi. Key expected outcomes include:</w:t>
      </w:r>
    </w:p>
    <w:p>
      <w:pPr>
        <w:numPr>
          <w:ilvl w:val="0"/>
          <w:numId w:val="1003"/>
        </w:numPr>
        <w:pStyle w:val="Compact"/>
      </w:pPr>
      <w:r>
        <w:t xml:space="preserve">A validated, locally-relevant Sales Executive Competency Framework specific to Karachi’s market segments (e.g., 'Urban Retailer Engagement Module' for Saddar vs. 'Digital-First Approach' for Gulshan-e-Iqbal).</w:t>
      </w:r>
    </w:p>
    <w:p>
      <w:pPr>
        <w:numPr>
          <w:ilvl w:val="0"/>
          <w:numId w:val="1003"/>
        </w:numPr>
        <w:pStyle w:val="Compact"/>
      </w:pPr>
      <w:r>
        <w:t xml:space="preserve">Evidence-based recommendations for reducing attrition, targeting the 45%+ turnover rate prevalent in Karachi's sales teams through tailored retention strategies (e.g., localized incentive schemes based on area-specific KPIs).</w:t>
      </w:r>
    </w:p>
    <w:p>
      <w:pPr>
        <w:numPr>
          <w:ilvl w:val="0"/>
          <w:numId w:val="1003"/>
        </w:numPr>
        <w:pStyle w:val="Compact"/>
      </w:pPr>
      <w:r>
        <w:t xml:space="preserve">A roadmap for integrating digital tools (e.g., Urdu-language CRM apps) into Sales Executive workflows, addressing the underutilization of technology despite Karachi’s high smartphone penetration (87%, PTA 2023).</w:t>
      </w:r>
    </w:p>
    <w:p>
      <w:pPr>
        <w:pStyle w:val="FirstParagraph"/>
      </w:pPr>
      <w:r>
        <w:t xml:space="preserve">For Pakistan's economic development, optimizing the Sales Executive role in Karachi represents a strategic lever. Enhanced performance by this frontline workforce directly translates to improved market share for businesses, increased tax revenue for the provincial government (Sindh), and greater job security for thousands of sales professionals in Pakistan’s largest city. The findings will be disseminated through workshops with Karachi Chamber of Commerce &amp; Industry (KCCI) and industry associations like PMA (Pakistan Marketing Association), ensuring practical implementation.</w:t>
      </w:r>
    </w:p>
    <w:bookmarkEnd w:id="24"/>
    <w:bookmarkStart w:id="25" w:name="timeline-feasibility"/>
    <w:p>
      <w:pPr>
        <w:pStyle w:val="Heading2"/>
      </w:pPr>
      <w:r>
        <w:t xml:space="preserve">Timeline &amp; Feasibility</w:t>
      </w:r>
    </w:p>
    <w:p>
      <w:pPr>
        <w:pStyle w:val="FirstParagraph"/>
      </w:pPr>
      <w:r>
        <w:t xml:space="preserve">The 6-month project is feasible within Pakistan’s academic and business research ecosystem. Data collection will leverage local researchers based in Karachi, minimizing travel costs. Partnerships with institutions like IBA Karachi provide access to industry networks and ethical clearance. The study avoids reliance on external data sources that may not reflect Pakistan Karachi’s nuances, ensuring authenticity and relevance.</w:t>
      </w:r>
    </w:p>
    <w:bookmarkEnd w:id="25"/>
    <w:bookmarkStart w:id="26" w:name="Xb895b1fc5d396225b225e3bd131c7e843ac8e80"/>
    <w:p>
      <w:pPr>
        <w:pStyle w:val="Heading2"/>
      </w:pPr>
      <w:r>
        <w:t xml:space="preserve">Conclusion: A Strategic Imperative for Pakistan's Commercial Future</w:t>
      </w:r>
    </w:p>
    <w:p>
      <w:pPr>
        <w:pStyle w:val="FirstParagraph"/>
      </w:pPr>
      <w:r>
        <w:t xml:space="preserve">This Research Proposal underscores that the Sales Executive is not merely a salesperson but the vital link connecting corporate strategy to Karachi’s diverse consumer base. In an economy where retail trade contributes 18% to GDP (World Bank, 2023), optimizing this role is non-negotiable for businesses seeking growth in Pakistan Karachi. The insights generated will provide the first comprehensive, locally-grounded blueprint for elevating Sales Executive effectiveness in a market of over 20 million people. By addressing the specific challenges and opportunities inherent to Pakistan Karachi—rather than applying foreign models—this research promises tangible benefits: higher revenue retention for companies, improved career trajectories for sales professionals, and a stronger foundation for sustainable business growth across Pakistan’s most critical economic frontier. Investing in understanding and empowering the Sales Executive in Karachi is, fundamentally, an investment in the future of commerce within Pakistan.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Sales Executive Performance in Pakistan Karachi</dc:title>
  <dc:creator/>
  <dc:language>en</dc:language>
  <cp:keywords/>
  <dcterms:created xsi:type="dcterms:W3CDTF">2025-12-09T15:40:33Z</dcterms:created>
  <dcterms:modified xsi:type="dcterms:W3CDTF">2025-12-09T15:40:33Z</dcterms:modified>
</cp:coreProperties>
</file>

<file path=docProps/custom.xml><?xml version="1.0" encoding="utf-8"?>
<Properties xmlns="http://schemas.openxmlformats.org/officeDocument/2006/custom-properties" xmlns:vt="http://schemas.openxmlformats.org/officeDocument/2006/docPropsVTypes"/>
</file>