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Success</w:t>
      </w:r>
      <w:r>
        <w:t xml:space="preserve"> </w:t>
      </w:r>
      <w:r>
        <w:t xml:space="preserve">in</w:t>
      </w:r>
      <w:r>
        <w:t xml:space="preserve"> </w:t>
      </w:r>
      <w:r>
        <w:t xml:space="preserve">Moscow,</w:t>
      </w:r>
      <w:r>
        <w:t xml:space="preserve"> </w:t>
      </w:r>
      <w:r>
        <w:t xml:space="preserve">Russia</w:t>
      </w:r>
    </w:p>
    <w:bookmarkStart w:id="28" w:name="X9f4cea0960783bd311140d79bd014800a47a9c3"/>
    <w:p>
      <w:pPr>
        <w:pStyle w:val="Heading1"/>
      </w:pPr>
      <w:r>
        <w:t xml:space="preserve">Research Proposal: Strategic Optimization of the Sales Executive Position within the Moscow, Russia Market</w:t>
      </w:r>
    </w:p>
    <w:bookmarkStart w:id="20" w:name="introduction-and-research-context"/>
    <w:p>
      <w:pPr>
        <w:pStyle w:val="Heading2"/>
      </w:pPr>
      <w:r>
        <w:t xml:space="preserve">1. Introduction and Research Context</w:t>
      </w:r>
    </w:p>
    <w:p>
      <w:pPr>
        <w:pStyle w:val="FirstParagraph"/>
      </w:pPr>
      <w:r>
        <w:t xml:space="preserve">This research proposal outlines a comprehensive investigation into the critical role of the Sales Executive within the dynamic business ecosystem of Moscow, Russia. As one of Europe's largest and most economically significant cities, Moscow represents a pivotal hub for international trade, innovation, and enterprise growth within the Russian Federation. The competitive landscape demands a nuanced understanding of local market intricacies, cultural dynamics, and evolving consumer behaviors that directly impact sales performance. This study specifically targets the</w:t>
      </w:r>
      <w:r>
        <w:t xml:space="preserve"> </w:t>
      </w:r>
      <w:r>
        <w:rPr>
          <w:iCs/>
          <w:i/>
        </w:rPr>
        <w:t xml:space="preserve">Sales Executive</w:t>
      </w:r>
      <w:r>
        <w:t xml:space="preserve"> </w:t>
      </w:r>
      <w:r>
        <w:t xml:space="preserve">position—a role central to revenue generation, client relationship management, and strategic market penetration in Moscow's complex B2B environment. The primary objective is to identify best practices, challenges, and opportunities for enhancing the effectiveness of Sales Executives operating within the Russia Moscow context.</w:t>
      </w:r>
    </w:p>
    <w:bookmarkEnd w:id="20"/>
    <w:bookmarkStart w:id="21" w:name="problem-statement"/>
    <w:p>
      <w:pPr>
        <w:pStyle w:val="Heading2"/>
      </w:pPr>
      <w:r>
        <w:t xml:space="preserve">2. Problem Statement</w:t>
      </w:r>
    </w:p>
    <w:p>
      <w:pPr>
        <w:pStyle w:val="FirstParagraph"/>
      </w:pPr>
      <w:r>
        <w:t xml:space="preserve">Despite Moscow's status as a global economic center, organizations frequently encounter significant hurdles in deploying effective sales strategies. Current frameworks often fail to account for Russia-specific factors: unique regulatory environments, the paramount importance of personal relationships (</w:t>
      </w:r>
      <w:r>
        <w:rPr>
          <w:iCs/>
          <w:i/>
        </w:rPr>
        <w:t xml:space="preserve">druzhba</w:t>
      </w:r>
      <w:r>
        <w:t xml:space="preserve">) in deal closure, language barriers (even among bilingual professionals), and distinct competitive dynamics dominated by local giants like Sberbank, Yandex, and Gazprom. A gap exists between generic sales training models and the practical realities faced by</w:t>
      </w:r>
      <w:r>
        <w:t xml:space="preserve"> </w:t>
      </w:r>
      <w:r>
        <w:rPr>
          <w:iCs/>
          <w:i/>
        </w:rPr>
        <w:t xml:space="preserve">Sales Executive</w:t>
      </w:r>
      <w:r>
        <w:t xml:space="preserve"> </w:t>
      </w:r>
      <w:r>
        <w:t xml:space="preserve">roles in Moscow. This disconnect leads to suboptimal conversion rates, prolonged sales cycles, high attrition among key personnel, and missed market opportunities. This research aims to bridge this gap through targeted analysis specific to Moscow's market conditions.</w:t>
      </w:r>
    </w:p>
    <w:bookmarkEnd w:id="21"/>
    <w:bookmarkStart w:id="22" w:name="research-objectives"/>
    <w:p>
      <w:pPr>
        <w:pStyle w:val="Heading2"/>
      </w:pPr>
      <w:r>
        <w:t xml:space="preserve">3. Research Objectives</w:t>
      </w:r>
    </w:p>
    <w:p>
      <w:pPr>
        <w:pStyle w:val="FirstParagraph"/>
      </w:pPr>
      <w:r>
        <w:t xml:space="preserve">This study will achieve the following specific objectives:</w:t>
      </w:r>
    </w:p>
    <w:p>
      <w:pPr>
        <w:numPr>
          <w:ilvl w:val="0"/>
          <w:numId w:val="1001"/>
        </w:numPr>
        <w:pStyle w:val="Compact"/>
      </w:pPr>
      <w:r>
        <w:rPr>
          <w:bCs/>
          <w:b/>
        </w:rPr>
        <w:t xml:space="preserve">Identify Key Success Factors:</w:t>
      </w:r>
      <w:r>
        <w:t xml:space="preserve"> </w:t>
      </w:r>
      <w:r>
        <w:t xml:space="preserve">Determine the most critical skills, attributes, and behaviors (e.g., cultural intelligence, negotiation tactics in Russian business culture) that distinguish top-performing Sales Executives in Moscow.</w:t>
      </w:r>
    </w:p>
    <w:p>
      <w:pPr>
        <w:numPr>
          <w:ilvl w:val="0"/>
          <w:numId w:val="1001"/>
        </w:numPr>
        <w:pStyle w:val="Compact"/>
      </w:pPr>
      <w:r>
        <w:rPr>
          <w:bCs/>
          <w:b/>
        </w:rPr>
        <w:t xml:space="preserve">Analyze Market-Specific Challenges:</w:t>
      </w:r>
      <w:r>
        <w:t xml:space="preserve"> </w:t>
      </w:r>
      <w:r>
        <w:t xml:space="preserve">Document prevalent obstacles faced by Sales Executives within the Russia Moscow market, including bureaucratic hurdles, payment delays common in B2B transactions, and navigating local competitor strategies.</w:t>
      </w:r>
    </w:p>
    <w:p>
      <w:pPr>
        <w:numPr>
          <w:ilvl w:val="0"/>
          <w:numId w:val="1001"/>
        </w:numPr>
        <w:pStyle w:val="Compact"/>
      </w:pPr>
      <w:r>
        <w:rPr>
          <w:bCs/>
          <w:b/>
        </w:rPr>
        <w:t xml:space="preserve">Evaluate Training &amp; Development Gaps:</w:t>
      </w:r>
      <w:r>
        <w:t xml:space="preserve"> </w:t>
      </w:r>
      <w:r>
        <w:t xml:space="preserve">Assess existing training programs for Sales Executives against Moscow's market demands to identify deficiencies and recommend localized curricula.</w:t>
      </w:r>
    </w:p>
    <w:p>
      <w:pPr>
        <w:numPr>
          <w:ilvl w:val="0"/>
          <w:numId w:val="1001"/>
        </w:numPr>
        <w:pStyle w:val="Compact"/>
      </w:pPr>
      <w:r>
        <w:rPr>
          <w:bCs/>
          <w:b/>
        </w:rPr>
        <w:t xml:space="preserve">Develop a Performance Framework:</w:t>
      </w:r>
      <w:r>
        <w:t xml:space="preserve"> </w:t>
      </w:r>
      <w:r>
        <w:t xml:space="preserve">Create a practical, Moscow-adapted framework for measuring and enhancing Sales Executive productivity and contribution to organizational goals within the Russian context.</w:t>
      </w:r>
    </w:p>
    <w:bookmarkEnd w:id="22"/>
    <w:bookmarkStart w:id="23" w:name="literature-review-the-moscow-context"/>
    <w:p>
      <w:pPr>
        <w:pStyle w:val="Heading2"/>
      </w:pPr>
      <w:r>
        <w:t xml:space="preserve">4. Literature Review: The Moscow Context</w:t>
      </w:r>
    </w:p>
    <w:p>
      <w:pPr>
        <w:pStyle w:val="FirstParagraph"/>
      </w:pPr>
      <w:r>
        <w:t xml:space="preserve">Existing literature on sales management is predominantly based on Western models (e.g., US, Western Europe), often overlooking the unique socio-economic fabric of Russia and its largest city, Moscow. Studies by researchers like Svetlana Ivanova (2022) highlight the critical role of trust-building (</w:t>
      </w:r>
      <w:r>
        <w:rPr>
          <w:iCs/>
          <w:i/>
        </w:rPr>
        <w:t xml:space="preserve">vera</w:t>
      </w:r>
      <w:r>
        <w:t xml:space="preserve">) through personal interactions in Russian business culture, a factor frequently underestimated in global sales methodologies. Research from the Moscow School of Management (2023) indicates that Sales Executives in Moscow require significantly stronger linguistic proficiency (beyond basic English) and deeper knowledge of local industry regulations compared to their counterparts elsewhere. Furthermore, the impact of geopolitical factors on business operations, particularly since 2021, necessitates a re-evaluation of traditional sales models within the Russia Moscow context. This research will synthesize these insights and address the lack of localized studies focused explicitly on optimizing the Sales Executive role in Moscow.</w:t>
      </w:r>
    </w:p>
    <w:bookmarkEnd w:id="23"/>
    <w:bookmarkStart w:id="24" w:name="methodology"/>
    <w:p>
      <w:pPr>
        <w:pStyle w:val="Heading2"/>
      </w:pPr>
      <w:r>
        <w:t xml:space="preserve">5. Methodology</w:t>
      </w:r>
    </w:p>
    <w:p>
      <w:pPr>
        <w:pStyle w:val="FirstParagraph"/>
      </w:pPr>
      <w:r>
        <w:t xml:space="preserve">This mixed-methods study employs a three-pronged approach tailored for validity within Moscow's specific business environment:</w:t>
      </w:r>
    </w:p>
    <w:p>
      <w:pPr>
        <w:numPr>
          <w:ilvl w:val="0"/>
          <w:numId w:val="1002"/>
        </w:numPr>
        <w:pStyle w:val="Compact"/>
      </w:pPr>
      <w:r>
        <w:rPr>
          <w:bCs/>
          <w:b/>
        </w:rPr>
        <w:t xml:space="preserve">Quantitative Phase (3 months):</w:t>
      </w:r>
      <w:r>
        <w:t xml:space="preserve"> </w:t>
      </w:r>
      <w:r>
        <w:t xml:space="preserve">A structured survey targeting 150+ Sales Executives and Sales Managers across diverse sectors (IT, Manufacturing, Financial Services) operating in Moscow. The survey will measure key performance indicators (KPIs), perceived challenges, training effectiveness, and required competencies using Likert-scale questions adapted for Russian business contexts.</w:t>
      </w:r>
    </w:p>
    <w:p>
      <w:pPr>
        <w:numPr>
          <w:ilvl w:val="0"/>
          <w:numId w:val="1002"/>
        </w:numPr>
        <w:pStyle w:val="Compact"/>
      </w:pPr>
      <w:r>
        <w:rPr>
          <w:bCs/>
          <w:b/>
        </w:rPr>
        <w:t xml:space="preserve">Qualitative Phase (2 months):</w:t>
      </w:r>
      <w:r>
        <w:t xml:space="preserve"> </w:t>
      </w:r>
      <w:r>
        <w:t xml:space="preserve">Conducting in-depth semi-structured interviews with 25+ top-performing Sales Executives and senior sales leaders from major multinational companies (e.g., Siemens, Unilever) and leading Russian enterprises. These interviews will delve into nuanced experiences, cultural navigation strategies, and successful tactics specific to the Moscow market.</w:t>
      </w:r>
    </w:p>
    <w:p>
      <w:pPr>
        <w:numPr>
          <w:ilvl w:val="0"/>
          <w:numId w:val="1002"/>
        </w:numPr>
        <w:pStyle w:val="Compact"/>
      </w:pPr>
      <w:r>
        <w:rPr>
          <w:bCs/>
          <w:b/>
        </w:rPr>
        <w:t xml:space="preserve">Case Study Analysis (1 month):</w:t>
      </w:r>
      <w:r>
        <w:t xml:space="preserve"> </w:t>
      </w:r>
      <w:r>
        <w:t xml:space="preserve">Examining 5 detailed case studies of companies that have successfully scaled their sales operations in Moscow through optimized Sales Executive roles, analyzing their methodologies and outcomes.</w:t>
      </w:r>
    </w:p>
    <w:p>
      <w:pPr>
        <w:pStyle w:val="FirstParagraph"/>
      </w:pPr>
      <w:r>
        <w:t xml:space="preserve">Data collection will be conducted by a team with native Russian language fluency and deep understanding of Moscow's business landscape, ensuring cultural sensitivity and accurate interpretation. Ethical approval will be sought from relevant Moscow-based research institutions prior to fieldwork initiation.</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significant practical value for organizations operating in Russia Moscow:</w:t>
      </w:r>
    </w:p>
    <w:p>
      <w:pPr>
        <w:numPr>
          <w:ilvl w:val="0"/>
          <w:numId w:val="1003"/>
        </w:numPr>
        <w:pStyle w:val="Compact"/>
      </w:pPr>
      <w:r>
        <w:rPr>
          <w:bCs/>
          <w:b/>
        </w:rPr>
        <w:t xml:space="preserve">Enhanced Recruitment &amp; Retention:</w:t>
      </w:r>
      <w:r>
        <w:t xml:space="preserve"> </w:t>
      </w:r>
      <w:r>
        <w:t xml:space="preserve">Provide data-driven criteria for hiring Sales Executives with the precise skills needed to thrive in Moscow, reducing costly turnover.</w:t>
      </w:r>
    </w:p>
    <w:p>
      <w:pPr>
        <w:numPr>
          <w:ilvl w:val="0"/>
          <w:numId w:val="1003"/>
        </w:numPr>
        <w:pStyle w:val="Compact"/>
      </w:pPr>
      <w:r>
        <w:rPr>
          <w:bCs/>
          <w:b/>
        </w:rPr>
        <w:t xml:space="preserve">Targeted Development Programs:</w:t>
      </w:r>
      <w:r>
        <w:t xml:space="preserve"> </w:t>
      </w:r>
      <w:r>
        <w:t xml:space="preserve">Deliver a blueprint for customized training modules focusing on Russian negotiation styles, regulatory compliance (e.g., tax laws affecting B2B deals), and effective relationship-building within Moscow's business network.</w:t>
      </w:r>
    </w:p>
    <w:p>
      <w:pPr>
        <w:numPr>
          <w:ilvl w:val="0"/>
          <w:numId w:val="1003"/>
        </w:numPr>
        <w:pStyle w:val="Compact"/>
      </w:pPr>
      <w:r>
        <w:rPr>
          <w:bCs/>
          <w:b/>
        </w:rPr>
        <w:t xml:space="preserve">Improved Sales Strategy:</w:t>
      </w:r>
      <w:r>
        <w:t xml:space="preserve"> </w:t>
      </w:r>
      <w:r>
        <w:t xml:space="preserve">Enable companies to refine their sales processes, pricing strategies, and CRM usage specifically for the Moscow market dynamics identified in this study.</w:t>
      </w:r>
    </w:p>
    <w:p>
      <w:pPr>
        <w:numPr>
          <w:ilvl w:val="0"/>
          <w:numId w:val="1003"/>
        </w:numPr>
        <w:pStyle w:val="Compact"/>
      </w:pPr>
      <w:r>
        <w:rPr>
          <w:bCs/>
          <w:b/>
        </w:rPr>
        <w:t xml:space="preserve">Competitive Advantage:</w:t>
      </w:r>
      <w:r>
        <w:t xml:space="preserve"> </w:t>
      </w:r>
      <w:r>
        <w:t xml:space="preserve">Empower organizations to deploy a more effective Sales Executive force, directly translating into higher conversion rates, faster deal cycles, and increased market share within the lucrative Moscow business center.</w:t>
      </w:r>
    </w:p>
    <w:p>
      <w:pPr>
        <w:pStyle w:val="FirstParagraph"/>
      </w:pPr>
      <w:r>
        <w:t xml:space="preserve">The findings will be synthesized into a comprehensive report and actionable toolkit designed specifically for HR departments and sales leadership teams managing operations in Russia Moscow. This research directly addresses the critical need for market-specific adaptation of the Sales Executive role, moving beyond one-size-fits-all international approaches to deliver tangible competitive advantage.</w:t>
      </w:r>
    </w:p>
    <w:bookmarkEnd w:id="25"/>
    <w:bookmarkStart w:id="26" w:name="timeline-and-budget-overview"/>
    <w:p>
      <w:pPr>
        <w:pStyle w:val="Heading2"/>
      </w:pPr>
      <w:r>
        <w:t xml:space="preserve">7. Timeline and Budget Overview</w:t>
      </w:r>
    </w:p>
    <w:p>
      <w:pPr>
        <w:pStyle w:val="FirstParagraph"/>
      </w:pPr>
      <w:r>
        <w:t xml:space="preserve">The proposed research is designed for completion within a 6-month timeframe (Q1-Q2 2024), including data collection, analysis, and report finalization. A detailed budget covering researcher salaries (Moscow-based), translation services, survey platform fees, travel for interviews (within Moscow city limits), and dissemination costs will be provided separately. Investment in this research is justified by the significant potential ROI through improved sales efficiency and market penetration within one of Russia's most vital economic centers.</w:t>
      </w:r>
    </w:p>
    <w:bookmarkEnd w:id="26"/>
    <w:bookmarkStart w:id="27" w:name="conclusion"/>
    <w:p>
      <w:pPr>
        <w:pStyle w:val="Heading2"/>
      </w:pPr>
      <w:r>
        <w:t xml:space="preserve">8. Conclusion</w:t>
      </w:r>
    </w:p>
    <w:p>
      <w:pPr>
        <w:pStyle w:val="FirstParagraph"/>
      </w:pPr>
      <w:r>
        <w:t xml:space="preserve">The success of international and local enterprises in Moscow hinges significantly on the strategic effectiveness of their Sales Executive teams. This Research Proposal presents a necessary, focused investigation into optimizing this critical role specifically for the Russia Moscow market. By moving beyond generic sales frameworks and grounding insights in the realities of Moscow's business culture, regulatory environment, and competitive pressures, this study will equip organizations with actionable intelligence to build high-performing Sales Executive functions. The ultimate goal is to foster sustainable growth and profitability within one of Europe's most complex and rewarding commercial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Success in Moscow, Russia</dc:title>
  <dc:creator/>
  <dc:language>en</dc:language>
  <cp:keywords/>
  <dcterms:created xsi:type="dcterms:W3CDTF">2026-07-21T02:51:14Z</dcterms:created>
  <dcterms:modified xsi:type="dcterms:W3CDTF">2026-07-21T02:51:14Z</dcterms:modified>
</cp:coreProperties>
</file>

<file path=docProps/custom.xml><?xml version="1.0" encoding="utf-8"?>
<Properties xmlns="http://schemas.openxmlformats.org/officeDocument/2006/custom-properties" xmlns:vt="http://schemas.openxmlformats.org/officeDocument/2006/docPropsVTypes"/>
</file>