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31" w:name="X431b246c17c8d9ed3bb60bb3a22ed44ad5ff6af"/>
    <w:p>
      <w:pPr>
        <w:pStyle w:val="Heading1"/>
      </w:pPr>
      <w:r>
        <w:t xml:space="preserve">Research Proposal: Optimizing Sales Executive Performance in Dakar, Senegal</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Senegal Dakar</w:t>
      </w:r>
      <w:r>
        <w:t xml:space="preserve"> </w:t>
      </w:r>
      <w:r>
        <w:t xml:space="preserve">presents both unprecedented opportunities and complex challenges for commercial enterprises. As West Africa's leading economic hub, Dakar serves as a critical gateway for multinational corporations seeking to penetrate the broader African market. Within this dynamic context, the role of the</w:t>
      </w:r>
      <w:r>
        <w:t xml:space="preserve"> </w:t>
      </w:r>
      <w:r>
        <w:rPr>
          <w:bCs/>
          <w:b/>
        </w:rPr>
        <w:t xml:space="preserve">Sales Executive</w:t>
      </w:r>
      <w:r>
        <w:t xml:space="preserve"> </w:t>
      </w:r>
      <w:r>
        <w:t xml:space="preserve">transcends traditional transactional functions to become a strategic catalyst for sustainable growth. This</w:t>
      </w:r>
      <w:r>
        <w:t xml:space="preserve"> </w:t>
      </w:r>
      <w:r>
        <w:rPr>
          <w:bCs/>
          <w:b/>
        </w:rPr>
        <w:t xml:space="preserve">Research Proposal</w:t>
      </w:r>
      <w:r>
        <w:t xml:space="preserve"> </w:t>
      </w:r>
      <w:r>
        <w:t xml:space="preserve">addresses an urgent organizational need: developing evidence-based frameworks to maximize Sales Executive effectiveness in Senegal Dakar's unique socio-economic environment. With Dakar's GDP growing at 6.5% annually (World Bank, 2023) and a burgeoning middle class, companies require nuanced sales strategies that account for cultural dynamics, infrastructure realities, and emerging consumer behaviors specific to this West African metropolis.</w:t>
      </w:r>
    </w:p>
    <w:bookmarkEnd w:id="20"/>
    <w:bookmarkStart w:id="21" w:name="problem-statement"/>
    <w:p>
      <w:pPr>
        <w:pStyle w:val="Heading2"/>
      </w:pPr>
      <w:r>
        <w:t xml:space="preserve">2. Problem Statement</w:t>
      </w:r>
    </w:p>
    <w:p>
      <w:pPr>
        <w:pStyle w:val="FirstParagraph"/>
      </w:pPr>
      <w:r>
        <w:t xml:space="preserve">Current Sales Executive performance in Senegal Dakar suffers from three critical gaps: First, generic global sales methodologies fail to address Dakar's distinct cultural nuances (e.g., relationship-centric business practices like "séguer" - the art of building trust through extended personal interactions). Second, inadequate market intelligence leads to misaligned product offerings for Dakar's diverse consumer segments. Third, companies lack localized training frameworks that prepare Sales Executives for logistical challenges including unreliable transportation networks and varying electricity access across neighborhoods. A 2023 PwC survey revealed that 68% of foreign firms in Dakar reported sales underperformance due to cultural misunderstandings, directly impacting their market entry success. This research will bridge this strategic void by creating a Dakar-specific Sales Executive competency model.</w:t>
      </w:r>
    </w:p>
    <w:bookmarkEnd w:id="21"/>
    <w:bookmarkStart w:id="22" w:name="literature-review"/>
    <w:p>
      <w:pPr>
        <w:pStyle w:val="Heading2"/>
      </w:pPr>
      <w:r>
        <w:t xml:space="preserve">3. Literature Review</w:t>
      </w:r>
    </w:p>
    <w:p>
      <w:pPr>
        <w:pStyle w:val="FirstParagraph"/>
      </w:pPr>
      <w:r>
        <w:t xml:space="preserve">Existing literature on sales management predominantly focuses on Western or Asian markets (Kotler et al., 2021), with minimal attention to Sub-Saharan African contexts. While studies by Mbaye (2020) on Senegalese consumer behavior provide foundational insights, they lack actionable frameworks for Sales Executive deployment. Recent work by the African Development Bank (AfDB, 2023) highlights Dakar's "digital leapfrogging" phenomenon—where mobile commerce outpaces traditional retail—but neglects how this transforms sales execution. Crucially, no research has mapped the specific skills required for a</w:t>
      </w:r>
      <w:r>
        <w:t xml:space="preserve"> </w:t>
      </w:r>
      <w:r>
        <w:rPr>
          <w:bCs/>
          <w:b/>
        </w:rPr>
        <w:t xml:space="preserve">Sales Executive</w:t>
      </w:r>
      <w:r>
        <w:t xml:space="preserve"> </w:t>
      </w:r>
      <w:r>
        <w:t xml:space="preserve">operating within Dakar's complex ecosystem of informal markets, government regulations, and evolving digital payment systems. This</w:t>
      </w:r>
      <w:r>
        <w:t xml:space="preserve"> </w:t>
      </w:r>
      <w:r>
        <w:rPr>
          <w:bCs/>
          <w:b/>
        </w:rPr>
        <w:t xml:space="preserve">Research Proposal</w:t>
      </w:r>
      <w:r>
        <w:t xml:space="preserve"> </w:t>
      </w:r>
      <w:r>
        <w:t xml:space="preserve">directly addresses this gap by integrating cultural anthropology with contemporary sales science tailored to Senegal Dakar.</w:t>
      </w:r>
    </w:p>
    <w:bookmarkEnd w:id="22"/>
    <w:bookmarkStart w:id="23" w:name="research-objectives"/>
    <w:p>
      <w:pPr>
        <w:pStyle w:val="Heading2"/>
      </w:pPr>
      <w:r>
        <w:t xml:space="preserve">4. Research Objectives</w:t>
      </w:r>
    </w:p>
    <w:p>
      <w:pPr>
        <w:numPr>
          <w:ilvl w:val="0"/>
          <w:numId w:val="1001"/>
        </w:numPr>
        <w:pStyle w:val="Compact"/>
      </w:pPr>
      <w:r>
        <w:t xml:space="preserve">To identify the 10 most critical cultural and operational competencies required for Sales Executives succeeding in Dakar's market environment</w:t>
      </w:r>
    </w:p>
    <w:p>
      <w:pPr>
        <w:numPr>
          <w:ilvl w:val="0"/>
          <w:numId w:val="1001"/>
        </w:numPr>
        <w:pStyle w:val="Compact"/>
      </w:pPr>
      <w:r>
        <w:t xml:space="preserve">To develop a diagnostic framework assessing current Sales Executive capabilities against Senegal Dakar's unique requirements</w:t>
      </w:r>
    </w:p>
    <w:p>
      <w:pPr>
        <w:numPr>
          <w:ilvl w:val="0"/>
          <w:numId w:val="1001"/>
        </w:numPr>
        <w:pStyle w:val="Compact"/>
      </w:pPr>
      <w:r>
        <w:t xml:space="preserve">To design an evidence-based training curriculum addressing identified competency gaps specific to Dakar</w:t>
      </w:r>
    </w:p>
    <w:p>
      <w:pPr>
        <w:numPr>
          <w:ilvl w:val="0"/>
          <w:numId w:val="1001"/>
        </w:numPr>
        <w:pStyle w:val="Compact"/>
      </w:pPr>
      <w:r>
        <w:t xml:space="preserve">To establish KPIs measuring the ROI of culturally attuned sales strategies in Senegal Dakar</w:t>
      </w:r>
    </w:p>
    <w:bookmarkEnd w:id="23"/>
    <w:bookmarkStart w:id="27" w:name="methodology"/>
    <w:p>
      <w:pPr>
        <w:pStyle w:val="Heading2"/>
      </w:pPr>
      <w:r>
        <w:t xml:space="preserve">5. Methodology</w:t>
      </w:r>
    </w:p>
    <w:p>
      <w:pPr>
        <w:pStyle w:val="FirstParagraph"/>
      </w:pPr>
      <w:r>
        <w:t xml:space="preserve">This mixed-methods research will employ three integrated phases:</w:t>
      </w:r>
    </w:p>
    <w:bookmarkStart w:id="24" w:name="phase-1-qualitative-immersion-months-1-3"/>
    <w:p>
      <w:pPr>
        <w:pStyle w:val="Heading3"/>
      </w:pPr>
      <w:r>
        <w:t xml:space="preserve">Phase 1: Qualitative Immersion (Months 1-3)</w:t>
      </w:r>
    </w:p>
    <w:p>
      <w:pPr>
        <w:pStyle w:val="FirstParagraph"/>
      </w:pPr>
      <w:r>
        <w:t xml:space="preserve">Conduct in-depth interviews with 40+ Sales Executives across industries (telecom, FMCG, fintech) operating in Dakar. Supplement with participant observation of sales cycles in key districts (Dakar Plateau, Fann, Rufisque). This phase will capture unspoken cultural dynamics influencing deal closures.</w:t>
      </w:r>
    </w:p>
    <w:bookmarkEnd w:id="24"/>
    <w:bookmarkStart w:id="25" w:name="Xc11d71d102dca8f86639a20f277e49b4820700c"/>
    <w:p>
      <w:pPr>
        <w:pStyle w:val="Heading3"/>
      </w:pPr>
      <w:r>
        <w:t xml:space="preserve">Phase 2: Quantitative Validation (Months 4-6)</w:t>
      </w:r>
    </w:p>
    <w:p>
      <w:pPr>
        <w:pStyle w:val="FirstParagraph"/>
      </w:pPr>
      <w:r>
        <w:t xml:space="preserve">Deploy a structured survey to 200+ Sales Executives across Senegal Dakar companies, measuring competency levels against standardized scenarios. Statistical analysis will identify correlation between specific skills and sales outcomes (e.g., deal cycle length, conversion rates).</w:t>
      </w:r>
    </w:p>
    <w:bookmarkEnd w:id="25"/>
    <w:bookmarkStart w:id="26" w:name="phase-3-intervention-design-months-7-9"/>
    <w:p>
      <w:pPr>
        <w:pStyle w:val="Heading3"/>
      </w:pPr>
      <w:r>
        <w:t xml:space="preserve">Phase 3: Intervention Design (Months 7-9)</w:t>
      </w:r>
    </w:p>
    <w:p>
      <w:pPr>
        <w:pStyle w:val="FirstParagraph"/>
      </w:pPr>
      <w:r>
        <w:t xml:space="preserve">Co-create training modules with local business leaders using insights from Phases 1-2. Pilot the program with a sample of Sales Executives in Dakar's industrial zones (Dakar, Hann, Pikine) and measure impact through pre/post-assessment KPIs.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businesses operating in Senegal Dakar:</w:t>
      </w:r>
    </w:p>
    <w:p>
      <w:pPr>
        <w:numPr>
          <w:ilvl w:val="0"/>
          <w:numId w:val="1002"/>
        </w:numPr>
        <w:pStyle w:val="Compact"/>
      </w:pPr>
      <w:r>
        <w:rPr>
          <w:bCs/>
          <w:b/>
        </w:rPr>
        <w:t xml:space="preserve">Cultural Competency Framework</w:t>
      </w:r>
      <w:r>
        <w:t xml:space="preserve">: A validated model defining behaviors like "relationship calibration" (adjusting communication pace to match Senegalese business rhythms) and "informal channel navigation" (leveraging market networks beyond formal retail).</w:t>
      </w:r>
    </w:p>
    <w:p>
      <w:pPr>
        <w:numPr>
          <w:ilvl w:val="0"/>
          <w:numId w:val="1002"/>
        </w:numPr>
        <w:pStyle w:val="Compact"/>
      </w:pPr>
      <w:r>
        <w:rPr>
          <w:bCs/>
          <w:b/>
        </w:rPr>
        <w:t xml:space="preserve">Localized Training Toolkit</w:t>
      </w:r>
      <w:r>
        <w:t xml:space="preserve">: Scenario-based modules addressing Dakar-specific challenges—e.g., handling power outages during client presentations, using mobile money for on-the-spot discounts in informal markets.</w:t>
      </w:r>
    </w:p>
    <w:p>
      <w:pPr>
        <w:numPr>
          <w:ilvl w:val="0"/>
          <w:numId w:val="1002"/>
        </w:numPr>
        <w:pStyle w:val="Compact"/>
      </w:pPr>
      <w:r>
        <w:rPr>
          <w:bCs/>
          <w:b/>
        </w:rPr>
        <w:t xml:space="preserve">ROI Measurement System</w:t>
      </w:r>
      <w:r>
        <w:t xml:space="preserve">: A dashboard linking Sales Executive behaviors to revenue metrics, enabling real-time adjustments in Senegal Dakar operations.</w:t>
      </w:r>
    </w:p>
    <w:p>
      <w:pPr>
        <w:pStyle w:val="FirstParagraph"/>
      </w:pPr>
      <w:r>
        <w:t xml:space="preserve">The significance extends beyond individual companies. By optimizing the</w:t>
      </w:r>
      <w:r>
        <w:t xml:space="preserve"> </w:t>
      </w:r>
      <w:r>
        <w:rPr>
          <w:bCs/>
          <w:b/>
        </w:rPr>
        <w:t xml:space="preserve">Sales Executive</w:t>
      </w:r>
      <w:r>
        <w:t xml:space="preserve"> </w:t>
      </w:r>
      <w:r>
        <w:t xml:space="preserve">role in Dakar, this research directly supports Senegal's "Emerging Africa" development strategy (2023-2035), which prioritizes foreign investment as a growth engine. Effective sales teams drive export expansion—critical for Senegal’s goal to increase exports by 15% annually. Moreover, the framework will reduce costly market entry failures; current statistics show 45% of foreign firms fail in Dakar within two years due to poor local commercial execution.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Cultural Immersion &amp; Analysis</w:t>
            </w:r>
          </w:p>
        </w:tc>
        <w:tc>
          <w:tcPr/>
          <w:p>
            <w:pPr>
              <w:pStyle w:val="Compact"/>
              <w:jc w:val="left"/>
            </w:pPr>
            <w:r>
              <w:t xml:space="preserve">Months 1-3</w:t>
            </w:r>
          </w:p>
        </w:tc>
        <w:tc>
          <w:tcPr/>
          <w:p>
            <w:pPr>
              <w:pStyle w:val="Compact"/>
              <w:jc w:val="left"/>
            </w:pPr>
            <w:r>
              <w:t xml:space="preserve">Competency framework draft + cultural maps of Dakar districts</w:t>
            </w:r>
          </w:p>
        </w:tc>
      </w:tr>
      <w:tr>
        <w:tc>
          <w:tcPr/>
          <w:p>
            <w:pPr>
              <w:pStyle w:val="Compact"/>
              <w:jc w:val="left"/>
            </w:pPr>
            <w:r>
              <w:t xml:space="preserve">Survey Validation &amp; Modeling</w:t>
            </w:r>
          </w:p>
        </w:tc>
        <w:tc>
          <w:tcPr/>
          <w:p>
            <w:pPr>
              <w:pStyle w:val="Compact"/>
              <w:jc w:val="left"/>
            </w:pPr>
            <w:r>
              <w:t xml:space="preserve">Months 4-6</w:t>
            </w:r>
          </w:p>
        </w:tc>
        <w:tc>
          <w:tcPr/>
          <w:p>
            <w:pPr>
              <w:pStyle w:val="Compact"/>
              <w:jc w:val="left"/>
            </w:pPr>
            <w:r>
              <w:t xml:space="preserve">Cross-industry capability benchmark report</w:t>
            </w:r>
          </w:p>
        </w:tc>
      </w:tr>
      <w:tr>
        <w:tc>
          <w:tcPr/>
          <w:p>
            <w:pPr>
              <w:pStyle w:val="Compact"/>
              <w:jc w:val="left"/>
            </w:pPr>
            <w:r>
              <w:t xml:space="preserve">Training Development &amp; Pilot</w:t>
            </w:r>
          </w:p>
        </w:tc>
        <w:tc>
          <w:tcPr/>
          <w:p>
            <w:pPr>
              <w:pStyle w:val="Compact"/>
              <w:jc w:val="left"/>
            </w:pPr>
            <w:r>
              <w:t xml:space="preserve">Months 7-9</w:t>
            </w:r>
          </w:p>
        </w:tc>
        <w:tc>
          <w:tcPr/>
          <w:p>
            <w:pPr>
              <w:pStyle w:val="Compact"/>
              <w:jc w:val="left"/>
            </w:pPr>
            <w:r>
              <w:t xml:space="preserve">Piloted training curriculum + ROI pilot results</w:t>
            </w:r>
          </w:p>
        </w:tc>
      </w:tr>
      <w:tr>
        <w:tc>
          <w:tcPr/>
          <w:p>
            <w:pPr>
              <w:pStyle w:val="Compact"/>
              <w:jc w:val="left"/>
            </w:pPr>
            <w:r>
              <w:t xml:space="preserve">Final Report &amp; Rollout Strategy</w:t>
            </w:r>
          </w:p>
        </w:tc>
        <w:tc>
          <w:tcPr/>
          <w:p>
            <w:pPr>
              <w:pStyle w:val="Compact"/>
              <w:jc w:val="left"/>
            </w:pPr>
            <w:r>
              <w:t xml:space="preserve">Month 10</w:t>
            </w:r>
          </w:p>
        </w:tc>
        <w:tc>
          <w:tcPr/>
          <w:p>
            <w:pPr>
              <w:pStyle w:val="Compact"/>
              <w:jc w:val="left"/>
            </w:pPr>
            <w:r>
              <w:t xml:space="preserve">Comprehensive toolkit for Senegal Dakar organizations</w:t>
            </w:r>
          </w:p>
        </w:tc>
      </w:tr>
    </w:tbl>
    <w:bookmarkEnd w:id="29"/>
    <w:bookmarkStart w:id="30" w:name="conclusion"/>
    <w:p>
      <w:pPr>
        <w:pStyle w:val="Heading2"/>
      </w:pPr>
      <w:r>
        <w:t xml:space="preserve">8. Conclusion</w:t>
      </w:r>
    </w:p>
    <w:p>
      <w:pPr>
        <w:pStyle w:val="FirstParagraph"/>
      </w:pPr>
      <w:r>
        <w:t xml:space="preserve">The success of any commercial venture in Senegal Dakar hinges on the strategic deployment of its Sales Executives. This</w:t>
      </w:r>
      <w:r>
        <w:t xml:space="preserve"> </w:t>
      </w:r>
      <w:r>
        <w:rPr>
          <w:bCs/>
          <w:b/>
        </w:rPr>
        <w:t xml:space="preserve">Research Proposal</w:t>
      </w:r>
      <w:r>
        <w:t xml:space="preserve"> </w:t>
      </w:r>
      <w:r>
        <w:t xml:space="preserve">establishes a rigorous, culturally grounded approach to transforming the Sales Executive role from transactional task performer into a cultural bridge and growth architect. By centering our methodology on Dakar’s unique economic fabric—from the bustling markets of Grand Marché to the digital corridors of Dakar Technopark—we move beyond generic sales theories toward actionable excellence. The outcomes will provide immediate value to multinational corporations establishing footholds in Senegal, while contributing to broader national objectives for inclusive economic development. In a region where 63% of businesses cite "cultural misalignment" as their top market entry barrier (AfDB, 2023), this research offers not just an academic contribution but a practical pathway to sustainable commercial success in</w:t>
      </w:r>
      <w:r>
        <w:t xml:space="preserve"> </w:t>
      </w:r>
      <w:r>
        <w:rPr>
          <w:bCs/>
          <w:b/>
        </w:rPr>
        <w:t xml:space="preserve">Senegal Dakar</w:t>
      </w:r>
      <w:r>
        <w:t xml:space="preserve">. We request partnership with Senegalese business associations and multinational firms operating in the region to ensure the research delivers measurable impact on Sales Executive performance across Dakar's evolving marketplace.</w:t>
      </w:r>
    </w:p>
    <w:p>
      <w:pPr>
        <w:pStyle w:val="BodyText"/>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Dakar, Senegal</dc:title>
  <dc:creator/>
  <dc:language>en</dc:language>
  <cp:keywords/>
  <dcterms:created xsi:type="dcterms:W3CDTF">2025-12-10T20:39:16Z</dcterms:created>
  <dcterms:modified xsi:type="dcterms:W3CDTF">2025-12-10T20:39:16Z</dcterms:modified>
</cp:coreProperties>
</file>

<file path=docProps/custom.xml><?xml version="1.0" encoding="utf-8"?>
<Properties xmlns="http://schemas.openxmlformats.org/officeDocument/2006/custom-properties" xmlns:vt="http://schemas.openxmlformats.org/officeDocument/2006/docPropsVTypes"/>
</file>