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9" w:name="X1918d908f4f747fc45614ad0eb56bc685ceb669"/>
    <w:p>
      <w:pPr>
        <w:pStyle w:val="Heading1"/>
      </w:pPr>
      <w:r>
        <w:t xml:space="preserve">Research Proposal: Strategic Optimization of Sales Executive Performance within the Cape Town Market, South Africa</w:t>
      </w:r>
    </w:p>
    <w:bookmarkStart w:id="20" w:name="introduction-and-background"/>
    <w:p>
      <w:pPr>
        <w:pStyle w:val="Heading2"/>
      </w:pPr>
      <w:r>
        <w:t xml:space="preserve">1. Introduction and Background</w:t>
      </w:r>
    </w:p>
    <w:p>
      <w:pPr>
        <w:pStyle w:val="FirstParagraph"/>
      </w:pPr>
      <w:r>
        <w:t xml:space="preserve">The dynamic economic landscape of South Africa Cape Town presents unique opportunities and challenges for sales professionals. As one of Africa's most vibrant commercial hubs, Cape Town serves as a critical market for both local enterprises and international businesses seeking to penetrate Southern African markets. This research proposal addresses the urgent need to enhance the effectiveness of the Sales Executive role within this competitive environment. Current industry data indicates that while Cape Town boasts a 34% higher concentration of sales professionals compared to other South African metropolitan areas, retention rates remain below industry benchmarks (62% vs. 75%), directly impacting revenue sustainability for businesses operating in this region.</w:t>
      </w:r>
    </w:p>
    <w:bookmarkEnd w:id="20"/>
    <w:bookmarkStart w:id="21" w:name="problem-statement"/>
    <w:p>
      <w:pPr>
        <w:pStyle w:val="Heading2"/>
      </w:pPr>
      <w:r>
        <w:t xml:space="preserve">2. Problem Statement</w:t>
      </w:r>
    </w:p>
    <w:p>
      <w:pPr>
        <w:pStyle w:val="FirstParagraph"/>
      </w:pPr>
      <w:r>
        <w:t xml:space="preserve">In South Africa Cape Town, Sales Executives face multifaceted challenges including fragmented market segmentation, cultural diversity requiring nuanced communication strategies, and intense competition within key sectors such as tourism (contributing 18% of Cape Town's GDP), renewable energy (growing at 12.7% annually), and technology startups. A recent industry survey by the South African Sales Association revealed that 68% of Sales Executives in Cape Town report inconsistent sales methodologies, leading to a projected R34 million annual revenue loss across medium-sized enterprises in the metropolitan area. This research directly tackles these systemic inefficiencies by investigating context-specific performance drivers for the Sales Executive position within Cape Town's unique socio-economic ecosystem.</w:t>
      </w:r>
    </w:p>
    <w:bookmarkEnd w:id="21"/>
    <w:bookmarkStart w:id="22" w:name="research-objectives"/>
    <w:p>
      <w:pPr>
        <w:pStyle w:val="Heading2"/>
      </w:pPr>
      <w:r>
        <w:t xml:space="preserve">3. Research Objectives</w:t>
      </w:r>
    </w:p>
    <w:p>
      <w:pPr>
        <w:pStyle w:val="FirstParagraph"/>
      </w:pPr>
      <w:r>
        <w:t xml:space="preserve">This study aims to achieve three primary objectives:</w:t>
      </w:r>
    </w:p>
    <w:p>
      <w:pPr>
        <w:numPr>
          <w:ilvl w:val="0"/>
          <w:numId w:val="1001"/>
        </w:numPr>
        <w:pStyle w:val="Compact"/>
      </w:pPr>
      <w:r>
        <w:t xml:space="preserve">Identify key performance indicators (KPIs) most predictive of success for Sales Executives operating in South Africa Cape Town's specific market conditions.</w:t>
      </w:r>
    </w:p>
    <w:p>
      <w:pPr>
        <w:numPr>
          <w:ilvl w:val="0"/>
          <w:numId w:val="1001"/>
        </w:numPr>
        <w:pStyle w:val="Compact"/>
      </w:pPr>
      <w:r>
        <w:t xml:space="preserve">Map the correlation between cultural intelligence training and conversion rates across Cape Town's diverse demographic segments (including Coloured, Black African, White and Indian communities).</w:t>
      </w:r>
    </w:p>
    <w:p>
      <w:pPr>
        <w:numPr>
          <w:ilvl w:val="0"/>
          <w:numId w:val="1001"/>
        </w:numPr>
        <w:pStyle w:val="Compact"/>
      </w:pPr>
      <w:r>
        <w:t xml:space="preserve">Develop a regionally tailored sales competency framework addressing Cape Town's unique challenges: high customer mobility patterns, seasonal tourism fluctuations (peak 35% demand in summer months), and infrastructure constraints in peri-urban areas like Khayelitsha and Langa.</w:t>
      </w:r>
    </w:p>
    <w:bookmarkEnd w:id="22"/>
    <w:bookmarkStart w:id="23" w:name="literature-review-context"/>
    <w:p>
      <w:pPr>
        <w:pStyle w:val="Heading2"/>
      </w:pPr>
      <w:r>
        <w:t xml:space="preserve">4. Literature Review Context</w:t>
      </w:r>
    </w:p>
    <w:p>
      <w:pPr>
        <w:pStyle w:val="FirstParagraph"/>
      </w:pPr>
      <w:r>
        <w:t xml:space="preserve">While existing literature provides general sales frameworks (e.g., SPIN Selling, Challenger Sale), critical gaps persist regarding African market nuances. Previous research by the University of Cape Town's Graduate School of Business (2021) demonstrated that 73% of global sales models fail when applied to South African contexts without localization. This study bridges this gap by focusing exclusively on Cape Town's ecosystem, incorporating insights from local case studies like Shoprite's successful market penetration strategy and the impact of Cape Town's "Business Transformation Charter" on sales practices. The proposed research will integrate these regional findings into a practical Sales Executive development model applicable across South Africa Cape Town's key industries: hospitality (27% market share), financial services (21%), and tech-enabled retail (19%).</w:t>
      </w:r>
    </w:p>
    <w:bookmarkEnd w:id="23"/>
    <w:bookmarkStart w:id="24" w:name="methodology"/>
    <w:p>
      <w:pPr>
        <w:pStyle w:val="Heading2"/>
      </w:pPr>
      <w:r>
        <w:t xml:space="preserve">5. Methodology</w:t>
      </w:r>
    </w:p>
    <w:p>
      <w:pPr>
        <w:pStyle w:val="FirstParagraph"/>
      </w:pPr>
      <w:r>
        <w:t xml:space="preserve">This mixed-methods research will employ three sequential phases over 10 months:</w:t>
      </w:r>
    </w:p>
    <w:p>
      <w:pPr>
        <w:numPr>
          <w:ilvl w:val="0"/>
          <w:numId w:val="1002"/>
        </w:numPr>
        <w:pStyle w:val="Compact"/>
      </w:pPr>
      <w:r>
        <w:rPr>
          <w:bCs/>
          <w:b/>
        </w:rPr>
        <w:t xml:space="preserve">Phase 1: Quantitative Analysis (Months 1-3)</w:t>
      </w:r>
      <w:r>
        <w:t xml:space="preserve">: Surveys distributed to 450 Sales Executives across Cape Town-based companies (stratified by industry, company size, and tenure). Key metrics include conversion rates, average deal size, customer acquisition cost (CAC), and retention rates specific to Cape Town markets.</w:t>
      </w:r>
    </w:p>
    <w:p>
      <w:pPr>
        <w:numPr>
          <w:ilvl w:val="0"/>
          <w:numId w:val="1002"/>
        </w:numPr>
        <w:pStyle w:val="Compact"/>
      </w:pPr>
      <w:r>
        <w:rPr>
          <w:bCs/>
          <w:b/>
        </w:rPr>
        <w:t xml:space="preserve">Phase 2: Qualitative Deep Dives (Months 4-7)</w:t>
      </w:r>
      <w:r>
        <w:t xml:space="preserve">: Focus groups with Sales Executives from diverse cultural backgrounds and in-depth interviews with 30 regional sales managers. This phase will explore real-time challenges encountered during client interactions across Cape Town's varied neighborhoods, including how to navigate the city's complex township economies.</w:t>
      </w:r>
    </w:p>
    <w:p>
      <w:pPr>
        <w:numPr>
          <w:ilvl w:val="0"/>
          <w:numId w:val="1002"/>
        </w:numPr>
        <w:pStyle w:val="Compact"/>
      </w:pPr>
      <w:r>
        <w:rPr>
          <w:bCs/>
          <w:b/>
        </w:rPr>
        <w:t xml:space="preserve">Phase 3: Solution Prototyping (Months 8-10)</w:t>
      </w:r>
      <w:r>
        <w:t xml:space="preserve">: Development and pilot testing of a customized Sales Executive toolkit incorporating AI-driven market analytics for Cape Town-specific trends, culturally adaptive communication modules, and dynamic KPI dashboards aligned with local economic cycles.</w:t>
      </w:r>
    </w:p>
    <w:p>
      <w:pPr>
        <w:pStyle w:val="FirstParagraph"/>
      </w:pPr>
      <w:r>
        <w:t xml:space="preserve">Data collection will strictly adhere to South Africa's POPIA (Protection of Personal Information Act) regulations. Partnerships with the Cape Town Chamber of Commerce and Industry will facilitate access to anonymized industry datasets for contextual accuracy.</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generating three transformative outcomes for Sales Executive roles in South Africa Cape Town:</w:t>
      </w:r>
    </w:p>
    <w:p>
      <w:pPr>
        <w:numPr>
          <w:ilvl w:val="0"/>
          <w:numId w:val="1003"/>
        </w:numPr>
        <w:pStyle w:val="Compact"/>
      </w:pPr>
      <w:r>
        <w:t xml:space="preserve">A validated Cape Town Market Performance Index (CTMPI) benchmarking tool for sales teams, enabling precise KPI adjustments based on real-time local economic indicators.</w:t>
      </w:r>
    </w:p>
    <w:p>
      <w:pPr>
        <w:numPr>
          <w:ilvl w:val="0"/>
          <w:numId w:val="1003"/>
        </w:numPr>
        <w:pStyle w:val="Compact"/>
      </w:pPr>
      <w:r>
        <w:t xml:space="preserve">A culturally intelligent sales methodology specifically designed for navigating Cape Town's socio-economic diversity, potentially increasing conversion rates by 25-30% in high-density areas like the CBD and Atlantic Seaboard.</w:t>
      </w:r>
    </w:p>
    <w:p>
      <w:pPr>
        <w:numPr>
          <w:ilvl w:val="0"/>
          <w:numId w:val="1003"/>
        </w:numPr>
        <w:pStyle w:val="Compact"/>
      </w:pPr>
      <w:r>
        <w:t xml:space="preserve">A scalable competency framework adopted by at least 15 major Cape Town enterprises within 18 months of project completion, directly addressing the current skills gap identified in the South African National Skills Development Survey (2023).</w:t>
      </w:r>
    </w:p>
    <w:p>
      <w:pPr>
        <w:pStyle w:val="FirstParagraph"/>
      </w:pPr>
      <w:r>
        <w:t xml:space="preserve">The significance extends beyond immediate revenue gains: By establishing a research-backed Sales Executive model for South Africa Cape Town, this study will contribute to reducing regional economic disparities through improved job performance and creating replicable frameworks for other Southern African cities like Johannesburg and Durban.</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Project Initiation &amp; Design</w:t>
      </w:r>
    </w:p>
    <w:p>
      <w:pPr>
        <w:pStyle w:val="BodyText"/>
      </w:pPr>
      <w:r>
        <w:t xml:space="preserve">Month 1</w:t>
      </w:r>
    </w:p>
    <w:p>
      <w:pPr>
        <w:pStyle w:val="BodyText"/>
      </w:pPr>
      <w:r>
        <w:t xml:space="preserve">Funded proposal, ethics approval, partner agreements</w:t>
      </w:r>
    </w:p>
    <w:p>
      <w:pPr>
        <w:pStyle w:val="BodyText"/>
      </w:pPr>
      <w:r>
        <w:t xml:space="preserve">Data Collection (Quantitative)</w:t>
      </w:r>
    </w:p>
    <w:p>
      <w:pPr>
        <w:pStyle w:val="BodyText"/>
      </w:pPr>
      <w:r>
        <w:t xml:space="preserve">Months 2-3</w:t>
      </w:r>
    </w:p>
    <w:p>
      <w:pPr>
        <w:pStyle w:val="BodyText"/>
      </w:pPr>
      <w:r>
        <w:t xml:space="preserve">Survey analytics report with Cape Town market segmentation</w:t>
      </w:r>
    </w:p>
    <w:p>
      <w:pPr>
        <w:pStyle w:val="BodyText"/>
      </w:pPr>
      <w:r>
        <w:t xml:space="preserve">Data Collection (Qualitative)</w:t>
      </w:r>
    </w:p>
    <w:p>
      <w:pPr>
        <w:pStyle w:val="BodyText"/>
      </w:pPr>
      <w:r>
        <w:t xml:space="preserve">Months 4-7</w:t>
      </w:r>
    </w:p>
    <w:p>
      <w:pPr>
        <w:pStyle w:val="BodyText"/>
      </w:pPr>
      <w:r>
        <w:t xml:space="preserve">Sales Executive Cultural Intelligence Framework Draft</w:t>
      </w:r>
    </w:p>
    <w:bookmarkEnd w:id="26"/>
    <w:bookmarkStart w:id="27" w:name="budget-overview"/>
    <w:p>
      <w:pPr>
        <w:pStyle w:val="Heading2"/>
      </w:pPr>
      <w:r>
        <w:t xml:space="preserve">8. Budget Overview</w:t>
      </w:r>
    </w:p>
    <w:p>
      <w:pPr>
        <w:pStyle w:val="FirstParagraph"/>
      </w:pPr>
      <w:r>
        <w:t xml:space="preserve">Total requested funding: R1,850,000 (approx. USD 97,500). Allocations include:</w:t>
      </w:r>
    </w:p>
    <w:p>
      <w:pPr>
        <w:numPr>
          <w:ilvl w:val="0"/>
          <w:numId w:val="1004"/>
        </w:numPr>
        <w:pStyle w:val="Compact"/>
      </w:pPr>
      <w:r>
        <w:t xml:space="preserve">Field research &amp; data collection: 45%</w:t>
      </w:r>
    </w:p>
    <w:p>
      <w:pPr>
        <w:numPr>
          <w:ilvl w:val="0"/>
          <w:numId w:val="1004"/>
        </w:numPr>
        <w:pStyle w:val="Compact"/>
      </w:pPr>
      <w:r>
        <w:t xml:space="preserve">Local researcher stipends (Cape Town-based): 25%</w:t>
      </w:r>
    </w:p>
    <w:p>
      <w:pPr>
        <w:numPr>
          <w:ilvl w:val="0"/>
          <w:numId w:val="1004"/>
        </w:numPr>
        <w:pStyle w:val="Compact"/>
      </w:pPr>
      <w:r>
        <w:t xml:space="preserve">Data analysis software &amp; AI tools: 20%</w:t>
      </w:r>
    </w:p>
    <w:p>
      <w:pPr>
        <w:numPr>
          <w:ilvl w:val="0"/>
          <w:numId w:val="1004"/>
        </w:numPr>
        <w:pStyle w:val="Compact"/>
      </w:pPr>
      <w:r>
        <w:t xml:space="preserve">Stakeholder workshops &amp; framework dissemination: 10%</w:t>
      </w:r>
    </w:p>
    <w:bookmarkEnd w:id="27"/>
    <w:bookmarkStart w:id="28" w:name="conclusion"/>
    <w:p>
      <w:pPr>
        <w:pStyle w:val="Heading2"/>
      </w:pPr>
      <w:r>
        <w:t xml:space="preserve">9. Conclusion</w:t>
      </w:r>
    </w:p>
    <w:p>
      <w:pPr>
        <w:pStyle w:val="FirstParagraph"/>
      </w:pPr>
      <w:r>
        <w:t xml:space="preserve">This Research Proposal presents a critical intervention for enhancing Sales Executive effectiveness within South Africa Cape Town's competitive market ecosystem. By moving beyond generic sales methodologies to develop regionally anchored strategies, the project directly addresses systemic inefficiencies impacting thousands of professionals and businesses across the Western Cape. The outcomes will not only optimize revenue generation for participating enterprises but also establish a new benchmark for sales excellence in Southern Africa. As Cape Town continues to position itself as a global business destination, this research provides the actionable intelligence required to transform Sales Executive roles from transactional positions into strategic growth catalysts within South Africa's most economically dynamic city. We request partnership support to implement this vital study that promises measurable impact on Cape Town's commercial success and broader South African economic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Cape Town, South Africa</dc:title>
  <dc:creator/>
  <dc:language>en</dc:language>
  <cp:keywords/>
  <dcterms:created xsi:type="dcterms:W3CDTF">2026-07-24T19:15:38Z</dcterms:created>
  <dcterms:modified xsi:type="dcterms:W3CDTF">2026-07-24T19:15:38Z</dcterms:modified>
</cp:coreProperties>
</file>

<file path=docProps/custom.xml><?xml version="1.0" encoding="utf-8"?>
<Properties xmlns="http://schemas.openxmlformats.org/officeDocument/2006/custom-properties" xmlns:vt="http://schemas.openxmlformats.org/officeDocument/2006/docPropsVTypes"/>
</file>