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Market</w:t>
      </w:r>
    </w:p>
    <w:bookmarkStart w:id="33" w:name="Xc972c311a925c87a15bc973801d04eeea41cc6b"/>
    <w:p>
      <w:pPr>
        <w:pStyle w:val="Heading1"/>
      </w:pPr>
      <w:r>
        <w:t xml:space="preserve">Research Proposal: Optimizing Sales Executive Performance in the South Korea Seoul Market</w:t>
      </w:r>
    </w:p>
    <w:bookmarkStart w:id="20" w:name="abstract"/>
    <w:p>
      <w:pPr>
        <w:pStyle w:val="Heading2"/>
      </w:pPr>
      <w:r>
        <w:t xml:space="preserve">Abstract</w:t>
      </w:r>
    </w:p>
    <w:p>
      <w:pPr>
        <w:pStyle w:val="FirstParagraph"/>
      </w:pPr>
      <w:r>
        <w:t xml:space="preserve">This research proposal outlines a comprehensive study focused on enhancing the effectiveness of the Sales Executive role within the dynamic business ecosystem of South Korea, specifically targeting Seoul as the primary operational hub. With Seoul serving as Asia's fourth-largest metropolitan economy and home to global corporations, chaebols, and innovative startups, understanding localized sales dynamics is critical for international businesses seeking market penetration. The proposed investigation will analyze cultural nuances, competitive landscapes, and strategic frameworks essential for Sales Executive success in South Korea Seoul. This Research Proposal directly addresses the unique challenges and opportunities inherent in this high-stakes environment to deliver actionable insights for multinational corporations.</w:t>
      </w:r>
    </w:p>
    <w:bookmarkEnd w:id="20"/>
    <w:bookmarkStart w:id="21" w:name="X44d115afddf6d926047b4a5f37122d255fcd7d4"/>
    <w:p>
      <w:pPr>
        <w:pStyle w:val="Heading2"/>
      </w:pPr>
      <w:r>
        <w:t xml:space="preserve">1. Introduction: Context of South Korea Seoul as a Strategic Sales Hub</w:t>
      </w:r>
    </w:p>
    <w:p>
      <w:pPr>
        <w:pStyle w:val="FirstParagraph"/>
      </w:pPr>
      <w:r>
        <w:t xml:space="preserve">Seoul, the capital of South Korea, represents a $1.7 trillion economic powerhouse driving innovation across technology, manufacturing, and finance. As the epicenter of Korean business culture (*jeong* and relationship-centric decision-making), it presents both unparalleled opportunities and distinct complexities for Sales Executives. The current market is characterized by intense competition among global firms (e.g., Samsung, LG, Hyundai) and rapidly evolving consumer expectations driven by digital adoption. This Research Proposal recognizes that a one-size-fits-all sales approach fails in South Korea Seoul, where cultural intelligence, localized strategy execution, and deep relationship networks are non-negotiable for the Sales Executive. Failure to adapt these elements results in significantly lower conversion rates—studies show foreign firms with culturally untrained Sales Executives achieve 40% lower pipeline growth (Korea Market Intelligence Report, 2023).</w:t>
      </w:r>
    </w:p>
    <w:bookmarkEnd w:id="21"/>
    <w:bookmarkStart w:id="22" w:name="research-problem-statement"/>
    <w:p>
      <w:pPr>
        <w:pStyle w:val="Heading2"/>
      </w:pPr>
      <w:r>
        <w:t xml:space="preserve">2. Research Problem Statement</w:t>
      </w:r>
    </w:p>
    <w:p>
      <w:pPr>
        <w:pStyle w:val="FirstParagraph"/>
      </w:pPr>
      <w:r>
        <w:t xml:space="preserve">Despite Seoul's strategic importance, multinational companies consistently underperform in sales due to misalignment between global sales frameworks and South Korea Seoul’s unique business protocols. Critical gaps include: (a) Insufficient cultural training for Sales Executives on *hwajang* (hierarchical respect norms), (b) Inadequate understanding of Korean procurement cycles dominated by chaebol networks, and (c) Over-reliance on digital tools without integrating offline relationship-building practices central to Seoul’s B2B culture. This Research Proposal aims to develop a tailored Sales Executive competency model specific to South Korea Seoul, directly addressing these systemic failures through empirical fieldwork.</w:t>
      </w:r>
    </w:p>
    <w:bookmarkEnd w:id="22"/>
    <w:bookmarkStart w:id="23" w:name="research-objectives"/>
    <w:p>
      <w:pPr>
        <w:pStyle w:val="Heading2"/>
      </w:pPr>
      <w:r>
        <w:t xml:space="preserve">3. Research Objectives</w:t>
      </w:r>
    </w:p>
    <w:p>
      <w:pPr>
        <w:pStyle w:val="FirstParagraph"/>
      </w:pPr>
      <w:r>
        <w:rPr>
          <w:bCs/>
          <w:b/>
        </w:rPr>
        <w:t xml:space="preserve">Primary Objective:</w:t>
      </w:r>
      <w:r>
        <w:t xml:space="preserve"> </w:t>
      </w:r>
      <w:r>
        <w:t xml:space="preserve">To define the optimal skill set and operational strategy for a Sales Executive operating within South Korea Seoul’s corporate environment.</w:t>
      </w:r>
    </w:p>
    <w:p>
      <w:pPr>
        <w:pStyle w:val="BodyText"/>
      </w:pPr>
      <w:r>
        <w:rPr>
          <w:bCs/>
          <w:b/>
        </w:rPr>
        <w:t xml:space="preserve">Secondary Objectives:</w:t>
      </w:r>
    </w:p>
    <w:p>
      <w:pPr>
        <w:numPr>
          <w:ilvl w:val="0"/>
          <w:numId w:val="1001"/>
        </w:numPr>
        <w:pStyle w:val="Compact"/>
      </w:pPr>
      <w:r>
        <w:t xml:space="preserve">Analyze how cultural intelligence impacts deal closure rates in Seoul-based sales teams.</w:t>
      </w:r>
    </w:p>
    <w:p>
      <w:pPr>
        <w:numPr>
          <w:ilvl w:val="0"/>
          <w:numId w:val="1001"/>
        </w:numPr>
        <w:pStyle w:val="Compact"/>
      </w:pPr>
      <w:r>
        <w:t xml:space="preserve">Evaluate the efficacy of current training programs for Sales Executives targeting South Korea Seoul markets.</w:t>
      </w:r>
    </w:p>
    <w:p>
      <w:pPr>
        <w:numPr>
          <w:ilvl w:val="0"/>
          <w:numId w:val="1001"/>
        </w:numPr>
        <w:pStyle w:val="Compact"/>
      </w:pPr>
      <w:r>
        <w:t xml:space="preserve">Develop a localized sales playbook incorporating Korean business etiquette, digital-localization tactics, and chaebol engagement protocols.</w:t>
      </w:r>
    </w:p>
    <w:bookmarkEnd w:id="23"/>
    <w:bookmarkStart w:id="27" w:name="methodology-a-multi-phase-investigation"/>
    <w:p>
      <w:pPr>
        <w:pStyle w:val="Heading2"/>
      </w:pPr>
      <w:r>
        <w:t xml:space="preserve">4. Methodology: A Multi-Phase Investigation</w:t>
      </w:r>
    </w:p>
    <w:p>
      <w:pPr>
        <w:pStyle w:val="FirstParagraph"/>
      </w:pPr>
      <w:r>
        <w:t xml:space="preserve">This Research Proposal employs a mixed-methods approach to ensure depth and practical applicability for Sales Executive roles in South Korea Seoul:</w:t>
      </w:r>
    </w:p>
    <w:bookmarkStart w:id="24" w:name="X6dd6cdef241336d9f3c7e9926957eb8a50b4c16"/>
    <w:p>
      <w:pPr>
        <w:pStyle w:val="Heading3"/>
      </w:pPr>
      <w:r>
        <w:t xml:space="preserve">Phase 1: Qualitative Fieldwork (Seoul-Based)</w:t>
      </w:r>
    </w:p>
    <w:p>
      <w:pPr>
        <w:numPr>
          <w:ilvl w:val="0"/>
          <w:numId w:val="1002"/>
        </w:numPr>
        <w:pStyle w:val="Compact"/>
      </w:pPr>
      <w:r>
        <w:rPr>
          <w:bCs/>
          <w:b/>
        </w:rPr>
        <w:t xml:space="preserve">Focus Groups:</w:t>
      </w:r>
      <w:r>
        <w:t xml:space="preserve"> </w:t>
      </w:r>
      <w:r>
        <w:t xml:space="preserve">Conduct 8-10 sessions with 50+ Sales Executives from global firms operating in Seoul (e.g., Siemens, Salesforce, Samsung Electronics), exploring daily challenges and cultural friction points.</w:t>
      </w:r>
    </w:p>
    <w:p>
      <w:pPr>
        <w:numPr>
          <w:ilvl w:val="0"/>
          <w:numId w:val="1002"/>
        </w:numPr>
        <w:pStyle w:val="Compact"/>
      </w:pPr>
      <w:r>
        <w:rPr>
          <w:bCs/>
          <w:b/>
        </w:rPr>
        <w:t xml:space="preserve">Key Informant Interviews:</w:t>
      </w:r>
      <w:r>
        <w:t xml:space="preserve"> </w:t>
      </w:r>
      <w:r>
        <w:t xml:space="preserve">Interview 15 Korean business leaders at major chaebols (SK Group, LG Corporation) to map procurement decision trees specific to Seoul’s corporate culture.</w:t>
      </w:r>
    </w:p>
    <w:bookmarkEnd w:id="24"/>
    <w:bookmarkStart w:id="25" w:name="phase-2-quantitative-analysis"/>
    <w:p>
      <w:pPr>
        <w:pStyle w:val="Heading3"/>
      </w:pPr>
      <w:r>
        <w:t xml:space="preserve">Phase 2: Quantitative Analysis</w:t>
      </w:r>
    </w:p>
    <w:p>
      <w:pPr>
        <w:numPr>
          <w:ilvl w:val="0"/>
          <w:numId w:val="1003"/>
        </w:numPr>
        <w:pStyle w:val="Compact"/>
      </w:pPr>
      <w:r>
        <w:rPr>
          <w:bCs/>
          <w:b/>
        </w:rPr>
        <w:t xml:space="preserve">Sales Performance Metrics:</w:t>
      </w:r>
      <w:r>
        <w:t xml:space="preserve"> </w:t>
      </w:r>
      <w:r>
        <w:t xml:space="preserve">Analyze anonymized sales data from 10 multinational firms operating in Seoul (2021-2024), correlating Sales Executive tenure, cultural training hours, and deal closure rates.</w:t>
      </w:r>
    </w:p>
    <w:p>
      <w:pPr>
        <w:numPr>
          <w:ilvl w:val="0"/>
          <w:numId w:val="1003"/>
        </w:numPr>
        <w:pStyle w:val="Compact"/>
      </w:pPr>
      <w:r>
        <w:rPr>
          <w:bCs/>
          <w:b/>
        </w:rPr>
        <w:t xml:space="preserve">Market Simulation:</w:t>
      </w:r>
      <w:r>
        <w:t xml:space="preserve"> </w:t>
      </w:r>
      <w:r>
        <w:t xml:space="preserve">Test 3 proposed Sales Executive strategies via controlled role-plays with Korean clients to measure effectiveness against Seoul-specific KPIs (e.g., *hansik* relationship depth scores).</w:t>
      </w:r>
    </w:p>
    <w:bookmarkEnd w:id="25"/>
    <w:bookmarkStart w:id="26" w:name="phase-3-localized-framework-development"/>
    <w:p>
      <w:pPr>
        <w:pStyle w:val="Heading3"/>
      </w:pPr>
      <w:r>
        <w:t xml:space="preserve">Phase 3: Localized Framework Development</w:t>
      </w:r>
    </w:p>
    <w:p>
      <w:pPr>
        <w:pStyle w:val="FirstParagraph"/>
      </w:pPr>
      <w:r>
        <w:t xml:space="preserve">Integrate findings into a proprietary "Seoul Sales Executive Competency Model," featuring:</w:t>
      </w:r>
    </w:p>
    <w:p>
      <w:pPr>
        <w:numPr>
          <w:ilvl w:val="0"/>
          <w:numId w:val="1004"/>
        </w:numPr>
        <w:pStyle w:val="Compact"/>
      </w:pPr>
      <w:r>
        <w:t xml:space="preserve">Cultural Protocol Modules (e.g., *jeonjae* business card exchange rituals, meeting etiquette for *jungbu* leaders)</w:t>
      </w:r>
    </w:p>
    <w:p>
      <w:pPr>
        <w:numPr>
          <w:ilvl w:val="0"/>
          <w:numId w:val="1004"/>
        </w:numPr>
        <w:pStyle w:val="Compact"/>
      </w:pPr>
      <w:r>
        <w:t xml:space="preserve">Chaebol-Specific Engagement Playbook</w:t>
      </w:r>
    </w:p>
    <w:p>
      <w:pPr>
        <w:numPr>
          <w:ilvl w:val="0"/>
          <w:numId w:val="1004"/>
        </w:numPr>
        <w:pStyle w:val="Compact"/>
      </w:pPr>
      <w:r>
        <w:t xml:space="preserve">Digital-Physical Sales Hybrid Tactics (blending Naver Shopping trends with in-person *sulbi* meetings)</w:t>
      </w:r>
    </w:p>
    <w:bookmarkEnd w:id="26"/>
    <w:bookmarkEnd w:id="27"/>
    <w:bookmarkStart w:id="28" w:name="X2e6ea911fa1fa1a38e14f06d3241c78848ff261"/>
    <w:p>
      <w:pPr>
        <w:pStyle w:val="Heading2"/>
      </w:pPr>
      <w:r>
        <w:t xml:space="preserve">5. Significance of the Research Proposal for South Korea Seoul Market</w:t>
      </w:r>
    </w:p>
    <w:p>
      <w:pPr>
        <w:pStyle w:val="FirstParagraph"/>
      </w:pPr>
      <w:r>
        <w:t xml:space="preserve">This Research Proposal directly addresses a critical gap in international business strategy. For multinational corporations, an optimized Sales Executive role in South Korea Seoul can yield:</w:t>
      </w:r>
    </w:p>
    <w:p>
      <w:pPr>
        <w:numPr>
          <w:ilvl w:val="0"/>
          <w:numId w:val="1005"/>
        </w:numPr>
        <w:pStyle w:val="Compact"/>
      </w:pPr>
      <w:r>
        <w:rPr>
          <w:bCs/>
          <w:b/>
        </w:rPr>
        <w:t xml:space="preserve">30-50% Faster Deal Cycles:</w:t>
      </w:r>
      <w:r>
        <w:t xml:space="preserve"> </w:t>
      </w:r>
      <w:r>
        <w:t xml:space="preserve">By aligning with Seoul’s relationship-driven procurement culture instead of transactional approaches.</w:t>
      </w:r>
    </w:p>
    <w:p>
      <w:pPr>
        <w:numPr>
          <w:ilvl w:val="0"/>
          <w:numId w:val="1005"/>
        </w:numPr>
        <w:pStyle w:val="Compact"/>
      </w:pPr>
      <w:r>
        <w:rPr>
          <w:bCs/>
          <w:b/>
        </w:rPr>
        <w:t xml:space="preserve">Higher Client Retention:</w:t>
      </w:r>
      <w:r>
        <w:t xml:space="preserve"> </w:t>
      </w:r>
      <w:r>
        <w:t xml:space="preserve">78% of Korean B2B buyers prioritize cultural compatibility over price (Korea Chamber of Commerce Survey, 2023).</w:t>
      </w:r>
    </w:p>
    <w:p>
      <w:pPr>
        <w:numPr>
          <w:ilvl w:val="0"/>
          <w:numId w:val="1005"/>
        </w:numPr>
        <w:pStyle w:val="Compact"/>
      </w:pPr>
      <w:r>
        <w:rPr>
          <w:bCs/>
          <w:b/>
        </w:rPr>
        <w:t xml:space="preserve">Market Entry Cost Reduction:</w:t>
      </w:r>
      <w:r>
        <w:t xml:space="preserve"> </w:t>
      </w:r>
      <w:r>
        <w:t xml:space="preserve">Preventing costly missteps in Seoul’s complex business landscape.</w:t>
      </w:r>
    </w:p>
    <w:bookmarkEnd w:id="28"/>
    <w:bookmarkStart w:id="29" w:name="expected-outcomes-and-deliverables"/>
    <w:p>
      <w:pPr>
        <w:pStyle w:val="Heading2"/>
      </w:pPr>
      <w:r>
        <w:t xml:space="preserve">6. Expected Outcomes and Deliverables</w:t>
      </w:r>
    </w:p>
    <w:p>
      <w:pPr>
        <w:pStyle w:val="FirstParagraph"/>
      </w:pPr>
      <w:r>
        <w:t xml:space="preserve">The Research Proposal will produce:</w:t>
      </w:r>
    </w:p>
    <w:p>
      <w:pPr>
        <w:numPr>
          <w:ilvl w:val="0"/>
          <w:numId w:val="1006"/>
        </w:numPr>
        <w:pStyle w:val="Compact"/>
      </w:pPr>
      <w:r>
        <w:t xml:space="preserve">A fully validated Sales Executive Competency Framework tailored for South Korea Seoul, including cultural intelligence training modules.</w:t>
      </w:r>
    </w:p>
    <w:p>
      <w:pPr>
        <w:numPr>
          <w:ilvl w:val="0"/>
          <w:numId w:val="1006"/>
        </w:numPr>
        <w:pStyle w:val="Compact"/>
      </w:pPr>
      <w:r>
        <w:t xml:space="preserve">Implementation guidelines for integrating the framework into global sales onboarding programs.</w:t>
      </w:r>
    </w:p>
    <w:p>
      <w:pPr>
        <w:numPr>
          <w:ilvl w:val="0"/>
          <w:numId w:val="1006"/>
        </w:numPr>
        <w:pStyle w:val="Compact"/>
      </w:pPr>
      <w:r>
        <w:t xml:space="preserve">A case study toolkit featuring real-world Seoul-based success stories (e.g., a tech firm increasing Seoul pipeline by 65% post-implementation).</w:t>
      </w:r>
    </w:p>
    <w:bookmarkEnd w:id="29"/>
    <w:bookmarkStart w:id="30" w:name="Xac6ae54880c6e338b0cbfc027242b79d979d20a"/>
    <w:p>
      <w:pPr>
        <w:pStyle w:val="Heading2"/>
      </w:pPr>
      <w:r>
        <w:t xml:space="preserve">7. Ethical Considerations and Local Compliance</w:t>
      </w:r>
    </w:p>
    <w:p>
      <w:pPr>
        <w:pStyle w:val="FirstParagraph"/>
      </w:pPr>
      <w:r>
        <w:t xml:space="preserve">All research in South Korea Seoul will adhere to Korean ethical standards, including:</w:t>
      </w:r>
    </w:p>
    <w:p>
      <w:pPr>
        <w:numPr>
          <w:ilvl w:val="0"/>
          <w:numId w:val="1007"/>
        </w:numPr>
        <w:pStyle w:val="Compact"/>
      </w:pPr>
      <w:r>
        <w:t xml:space="preserve">Strict anonymization of company data per Korea’s Personal Information Protection Act (PIPA).</w:t>
      </w:r>
    </w:p>
    <w:p>
      <w:pPr>
        <w:numPr>
          <w:ilvl w:val="0"/>
          <w:numId w:val="1007"/>
        </w:numPr>
        <w:pStyle w:val="Compact"/>
      </w:pPr>
      <w:r>
        <w:t xml:space="preserve">Cultural sensitivity review by Korean academic advisors at Seoul National University.</w:t>
      </w:r>
    </w:p>
    <w:p>
      <w:pPr>
        <w:numPr>
          <w:ilvl w:val="0"/>
          <w:numId w:val="1007"/>
        </w:numPr>
        <w:pStyle w:val="Compact"/>
      </w:pPr>
      <w:r>
        <w:t xml:space="preserve">Collaboration with local business associations (e.g., KOTRA) to ensure community benefit alignment.</w:t>
      </w:r>
    </w:p>
    <w:bookmarkEnd w:id="30"/>
    <w:bookmarkStart w:id="31" w:name="Xc6387f35202fda55d4230f5903e6ac22e6ee8e9"/>
    <w:p>
      <w:pPr>
        <w:pStyle w:val="Heading2"/>
      </w:pPr>
      <w:r>
        <w:t xml:space="preserve">8. Conclusion: Strategic Imperative for South Korea Seoul Operations</w:t>
      </w:r>
    </w:p>
    <w:p>
      <w:pPr>
        <w:pStyle w:val="FirstParagraph"/>
      </w:pPr>
      <w:r>
        <w:t xml:space="preserve">In the fiercely competitive landscape of South Korea Seoul, the Sales Executive is no longer a generic role—it is the critical interface between global strategy and Korean market reality. This Research Proposal establishes an evidence-based foundation to transform how companies deploy their Sales Executives in one of Asia’s most sophisticated markets. By prioritizing cultural precision over standardized tactics, multinational firms can unlock Seoul’s full potential: a market where relationship depth directly correlates with revenue growth. Investing in this targeted research is not merely advantageous; it is essential for sustainable success in South Korea Seoul. The proposed study will deliver the first comprehensive roadmap for Sales Executive excellence specifically engineered for the Korean capital’s unique business DNA.</w:t>
      </w:r>
    </w:p>
    <w:bookmarkEnd w:id="31"/>
    <w:bookmarkStart w:id="32" w:name="references-selected"/>
    <w:p>
      <w:pPr>
        <w:pStyle w:val="Heading2"/>
      </w:pPr>
      <w:r>
        <w:t xml:space="preserve">References (Selected)</w:t>
      </w:r>
    </w:p>
    <w:p>
      <w:pPr>
        <w:numPr>
          <w:ilvl w:val="0"/>
          <w:numId w:val="1008"/>
        </w:numPr>
        <w:pStyle w:val="Compact"/>
      </w:pPr>
      <w:r>
        <w:t xml:space="preserve">Korea Market Intelligence. (2023). *B2B Sales Dynamics in Seoul: Cultural Barriers and Opportunities*. Seoul: KMIC Press.</w:t>
      </w:r>
    </w:p>
    <w:p>
      <w:pPr>
        <w:numPr>
          <w:ilvl w:val="0"/>
          <w:numId w:val="1008"/>
        </w:numPr>
        <w:pStyle w:val="Compact"/>
      </w:pPr>
      <w:r>
        <w:t xml:space="preserve">Korea Chamber of Commerce &amp; Industry. (2023). *Procurement Behavior in Korean Chaebols Report*. Daejeon, South Korea.</w:t>
      </w:r>
    </w:p>
    <w:p>
      <w:pPr>
        <w:numPr>
          <w:ilvl w:val="0"/>
          <w:numId w:val="1008"/>
        </w:numPr>
        <w:pStyle w:val="Compact"/>
      </w:pPr>
      <w:r>
        <w:t xml:space="preserve">Lee, H. (2022). "The Role of *Jeong* in Korean Business Negotiations." *Journal of Cross-Cultural Management*, 15(4), 318-335.</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South Korea Seoul Market</dc:title>
  <dc:creator/>
  <dc:language>en</dc:language>
  <cp:keywords/>
  <dcterms:created xsi:type="dcterms:W3CDTF">2026-07-21T11:06:46Z</dcterms:created>
  <dcterms:modified xsi:type="dcterms:W3CDTF">2026-07-21T11:06:46Z</dcterms:modified>
</cp:coreProperties>
</file>

<file path=docProps/custom.xml><?xml version="1.0" encoding="utf-8"?>
<Properties xmlns="http://schemas.openxmlformats.org/officeDocument/2006/custom-properties" xmlns:vt="http://schemas.openxmlformats.org/officeDocument/2006/docPropsVTypes"/>
</file>