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32" w:name="Xf20fa0d0f5e2fbfe632d6885f1a205c3512fdc1"/>
    <w:p>
      <w:pPr>
        <w:pStyle w:val="Heading1"/>
      </w:pPr>
      <w:r>
        <w:t xml:space="preserve">Research Proposal: Optimizing Sales Executive Performance in the Ugandan Market with Focus on Kampala</w:t>
      </w:r>
    </w:p>
    <w:bookmarkStart w:id="20" w:name="introduction"/>
    <w:p>
      <w:pPr>
        <w:pStyle w:val="Heading2"/>
      </w:pPr>
      <w:r>
        <w:t xml:space="preserve">1. Introduction</w:t>
      </w:r>
    </w:p>
    <w:p>
      <w:pPr>
        <w:pStyle w:val="FirstParagraph"/>
      </w:pPr>
      <w:r>
        <w:t xml:space="preserve">The dynamic business landscape of Uganda, particularly within its commercial hub Kampala, demands strategic innovation in sales management. As multinational corporations and local enterprises expand operations across East Africa, the effectiveness of the Sales Executive role becomes critical to sustainable growth and market penetration. This Research Proposal addresses a significant gap in understanding how Sales Executives can be optimized for maximum impact within Uganda Kampala's unique economic, cultural, and competitive environment. The study will examine operational frameworks, performance metrics, and contextual challenges specific to Kampala’s business ecosystem.</w:t>
      </w:r>
    </w:p>
    <w:bookmarkEnd w:id="20"/>
    <w:bookmarkStart w:id="21" w:name="problem-statement"/>
    <w:p>
      <w:pPr>
        <w:pStyle w:val="Heading2"/>
      </w:pPr>
      <w:r>
        <w:t xml:space="preserve">2. Problem Statement</w:t>
      </w:r>
    </w:p>
    <w:p>
      <w:pPr>
        <w:pStyle w:val="FirstParagraph"/>
      </w:pPr>
      <w:r>
        <w:t xml:space="preserve">Despite Uganda's robust GDP growth averaging 5.8% annually (World Bank, 2023), businesses in Kampala report inconsistent sales performance attributed to suboptimal Sales Executive strategies. Current approaches often fail to account for Kampala’s distinct market characteristics: high urban density with diverse consumer segments, infrastructure challenges affecting logistics, and cultural nuances influencing buyer behavior. A recent survey by the Uganda Chamber of Commerce (2023) revealed 68% of companies in Kampala struggle with sales team attrition rates exceeding 30%, directly linked to inadequate role definition and training. This Research Proposal seeks to develop a localized Sales Executive competency model that bridges this gap, ensuring measurable impact on revenue growth across key sectors including FMCG, telecommunications, and agribusiness.</w:t>
      </w:r>
    </w:p>
    <w:bookmarkEnd w:id="21"/>
    <w:bookmarkStart w:id="22" w:name="literature-review-contextual-summary"/>
    <w:p>
      <w:pPr>
        <w:pStyle w:val="Heading2"/>
      </w:pPr>
      <w:r>
        <w:t xml:space="preserve">3. Literature Review (Contextual Summary)</w:t>
      </w:r>
    </w:p>
    <w:p>
      <w:pPr>
        <w:pStyle w:val="FirstParagraph"/>
      </w:pPr>
      <w:r>
        <w:t xml:space="preserve">Existing literature on sales management predominantly focuses on Western or Asian markets. Studies by Kotler (2019) emphasize relationship-based selling but lack application to African urban contexts. Research in Nigeria by Adebayo et al. (2021) highlights the importance of cultural intelligence in sales, yet Uganda’s linguistic diversity (over 40 languages spoken in Kampala) and religious demographics present unique complexities not addressed in prior works. This proposal builds on these foundations while introducing Kampala-specific variables: the informal sector’s 85% contribution to employment (UBOS, 2022), digital adoption rates (75% smartphone penetration), and the impact of seasonal rainfall on distribution networks. The absence of localized Sales Executive frameworks in Uganda Kampala necessitates this targeted investigation.</w:t>
      </w:r>
    </w:p>
    <w:bookmarkEnd w:id="22"/>
    <w:bookmarkStart w:id="23" w:name="research-objectives"/>
    <w:p>
      <w:pPr>
        <w:pStyle w:val="Heading2"/>
      </w:pPr>
      <w:r>
        <w:t xml:space="preserve">4. Research Objectives</w:t>
      </w:r>
    </w:p>
    <w:p>
      <w:pPr>
        <w:numPr>
          <w:ilvl w:val="0"/>
          <w:numId w:val="1001"/>
        </w:numPr>
        <w:pStyle w:val="Compact"/>
      </w:pPr>
      <w:r>
        <w:t xml:space="preserve">To identify critical success factors for Sales Executives operating within Kampala's urban business ecosystem.</w:t>
      </w:r>
    </w:p>
    <w:p>
      <w:pPr>
        <w:numPr>
          <w:ilvl w:val="0"/>
          <w:numId w:val="1001"/>
        </w:numPr>
        <w:pStyle w:val="Compact"/>
      </w:pPr>
      <w:r>
        <w:t xml:space="preserve">To develop a performance evaluation framework incorporating Kampala-specific metrics (e.g., market share in informal trading zones, customer acquisition cost in peri-urban areas).</w:t>
      </w:r>
    </w:p>
    <w:p>
      <w:pPr>
        <w:numPr>
          <w:ilvl w:val="0"/>
          <w:numId w:val="1001"/>
        </w:numPr>
        <w:pStyle w:val="Compact"/>
      </w:pPr>
      <w:r>
        <w:t xml:space="preserve">To analyze the impact of cultural intelligence training on Sales Executive effectiveness across Uganda’s ethnic groups (Baganda, Acholi, Lango etc.).</w:t>
      </w:r>
    </w:p>
    <w:p>
      <w:pPr>
        <w:numPr>
          <w:ilvl w:val="0"/>
          <w:numId w:val="1001"/>
        </w:numPr>
        <w:pStyle w:val="Compact"/>
      </w:pPr>
      <w:r>
        <w:t xml:space="preserve">To propose a scalable Sales Executive development program addressing Kampala's infrastructure challenges (e.g., traffic congestion, power fluctuations).</w:t>
      </w:r>
    </w:p>
    <w:bookmarkEnd w:id="23"/>
    <w:bookmarkStart w:id="27" w:name="methodology"/>
    <w:p>
      <w:pPr>
        <w:pStyle w:val="Heading2"/>
      </w:pPr>
      <w:r>
        <w:t xml:space="preserve">5. Methodology</w:t>
      </w:r>
    </w:p>
    <w:p>
      <w:pPr>
        <w:pStyle w:val="FirstParagraph"/>
      </w:pPr>
      <w:r>
        <w:t xml:space="preserve">This mixed-methods research will deploy three complementary approaches across 15 companies in Kampala:</w:t>
      </w:r>
    </w:p>
    <w:bookmarkStart w:id="24" w:name="phase-1-qualitative-analysis-months-1-3"/>
    <w:p>
      <w:pPr>
        <w:pStyle w:val="Heading3"/>
      </w:pPr>
      <w:r>
        <w:t xml:space="preserve">Phase 1: Qualitative Analysis (Months 1-3)</w:t>
      </w:r>
    </w:p>
    <w:p>
      <w:pPr>
        <w:numPr>
          <w:ilvl w:val="0"/>
          <w:numId w:val="1002"/>
        </w:numPr>
        <w:pStyle w:val="Compact"/>
      </w:pPr>
      <w:r>
        <w:rPr>
          <w:bCs/>
          <w:b/>
        </w:rPr>
        <w:t xml:space="preserve">Key Informant Interviews:</w:t>
      </w:r>
      <w:r>
        <w:t xml:space="preserve"> </w:t>
      </w:r>
      <w:r>
        <w:t xml:space="preserve">Conducting semi-structured interviews with 25 Sales Executives and 10 Sales Managers across Kampala-based firms (e.g., MTN Uganda, Nile Breweries, Stanbic Bank).</w:t>
      </w:r>
    </w:p>
    <w:p>
      <w:pPr>
        <w:numPr>
          <w:ilvl w:val="0"/>
          <w:numId w:val="1002"/>
        </w:numPr>
        <w:pStyle w:val="Compact"/>
      </w:pPr>
      <w:r>
        <w:rPr>
          <w:bCs/>
          <w:b/>
        </w:rPr>
        <w:t xml:space="preserve">Cultural Mapping:</w:t>
      </w:r>
      <w:r>
        <w:t xml:space="preserve"> </w:t>
      </w:r>
      <w:r>
        <w:t xml:space="preserve">Documenting regional buyer behavior patterns through field observations in key Kampala markets (Nakasero, Kawempe, Makindye).</w:t>
      </w:r>
    </w:p>
    <w:bookmarkEnd w:id="24"/>
    <w:bookmarkStart w:id="25" w:name="X4edf34b1a641a4d4b59548c2b5789fa235ddd7c"/>
    <w:p>
      <w:pPr>
        <w:pStyle w:val="Heading3"/>
      </w:pPr>
      <w:r>
        <w:t xml:space="preserve">Phase 2: Quantitative Assessment (Months 4-6)</w:t>
      </w:r>
    </w:p>
    <w:p>
      <w:pPr>
        <w:numPr>
          <w:ilvl w:val="0"/>
          <w:numId w:val="1003"/>
        </w:numPr>
        <w:pStyle w:val="Compact"/>
      </w:pPr>
      <w:r>
        <w:rPr>
          <w:bCs/>
          <w:b/>
        </w:rPr>
        <w:t xml:space="preserve">Sales Performance Audit:</w:t>
      </w:r>
      <w:r>
        <w:t xml:space="preserve"> </w:t>
      </w:r>
      <w:r>
        <w:t xml:space="preserve">Analyzing 12 months of sales data from participating companies, segmenting results by Kampala sub-counties.</w:t>
      </w:r>
    </w:p>
    <w:p>
      <w:pPr>
        <w:numPr>
          <w:ilvl w:val="0"/>
          <w:numId w:val="1003"/>
        </w:numPr>
        <w:pStyle w:val="Compact"/>
      </w:pPr>
      <w:r>
        <w:rPr>
          <w:bCs/>
          <w:b/>
        </w:rPr>
        <w:t xml:space="preserve">Survey Instrument:</w:t>
      </w:r>
      <w:r>
        <w:t xml:space="preserve"> </w:t>
      </w:r>
      <w:r>
        <w:t xml:space="preserve">Administering a validated competency survey to 200 Sales Executives in Kampala, measuring skills against cultural adaptability and market responsiveness.</w:t>
      </w:r>
    </w:p>
    <w:bookmarkEnd w:id="25"/>
    <w:bookmarkStart w:id="26" w:name="X65d5f9679972d06138087e1e6f46c3b08bde0cf"/>
    <w:p>
      <w:pPr>
        <w:pStyle w:val="Heading3"/>
      </w:pPr>
      <w:r>
        <w:t xml:space="preserve">Phase 3: Intervention &amp; Validation (Months 7-9)</w:t>
      </w:r>
    </w:p>
    <w:p>
      <w:pPr>
        <w:numPr>
          <w:ilvl w:val="0"/>
          <w:numId w:val="1004"/>
        </w:numPr>
        <w:pStyle w:val="Compact"/>
      </w:pPr>
      <w:r>
        <w:rPr>
          <w:bCs/>
          <w:b/>
        </w:rPr>
        <w:t xml:space="preserve">Pilot Program:</w:t>
      </w:r>
      <w:r>
        <w:t xml:space="preserve"> </w:t>
      </w:r>
      <w:r>
        <w:t xml:space="preserve">Implementing a customized training module for 50 Sales Executives at partner companies, with pre/post-performance metrics.</w:t>
      </w:r>
    </w:p>
    <w:p>
      <w:pPr>
        <w:numPr>
          <w:ilvl w:val="0"/>
          <w:numId w:val="1004"/>
        </w:numPr>
        <w:pStyle w:val="Compact"/>
      </w:pPr>
      <w:r>
        <w:rPr>
          <w:bCs/>
          <w:b/>
        </w:rPr>
        <w:t xml:space="preserve">Stakeholder Workshops:</w:t>
      </w:r>
      <w:r>
        <w:t xml:space="preserve"> </w:t>
      </w:r>
      <w:r>
        <w:t xml:space="preserve">Validating findings through focus groups with Kampala business associations (Kampala Capital City Authority, Uganda Manufacturers Association).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outputs for Uganda Kampala’s business community:</w:t>
      </w:r>
    </w:p>
    <w:p>
      <w:pPr>
        <w:numPr>
          <w:ilvl w:val="0"/>
          <w:numId w:val="1005"/>
        </w:numPr>
        <w:pStyle w:val="Compact"/>
      </w:pPr>
      <w:r>
        <w:rPr>
          <w:bCs/>
          <w:b/>
        </w:rPr>
        <w:t xml:space="preserve">Localized Sales Executive Competency Framework:</w:t>
      </w:r>
      <w:r>
        <w:t xml:space="preserve"> </w:t>
      </w:r>
      <w:r>
        <w:t xml:space="preserve">A culturally attuned model defining core competencies (e.g., navigating market day dynamics, leveraging mobile money platforms like MTN Mobile Money), directly applicable to Kampala's 1.5 million active sales professionals.</w:t>
      </w:r>
    </w:p>
    <w:p>
      <w:pPr>
        <w:numPr>
          <w:ilvl w:val="0"/>
          <w:numId w:val="1005"/>
        </w:numPr>
        <w:pStyle w:val="Compact"/>
      </w:pPr>
      <w:r>
        <w:rPr>
          <w:bCs/>
          <w:b/>
        </w:rPr>
        <w:t xml:space="preserve">Actionable Performance Dashboard:</w:t>
      </w:r>
      <w:r>
        <w:t xml:space="preserve"> </w:t>
      </w:r>
      <w:r>
        <w:t xml:space="preserve">A digital tool tracking Kampala-specific KPIs (e.g., "Sales Coverage Rate in informal markets," "Cultural Adaptation Index"), enabling real-time strategy adjustments.</w:t>
      </w:r>
    </w:p>
    <w:p>
      <w:pPr>
        <w:numPr>
          <w:ilvl w:val="0"/>
          <w:numId w:val="1005"/>
        </w:numPr>
        <w:pStyle w:val="Compact"/>
      </w:pPr>
      <w:r>
        <w:rPr>
          <w:bCs/>
          <w:b/>
        </w:rPr>
        <w:t xml:space="preserve">Sustainable Training Curriculum:</w:t>
      </w:r>
      <w:r>
        <w:t xml:space="preserve"> </w:t>
      </w:r>
      <w:r>
        <w:t xml:space="preserve">A cost-effective program addressing Kampala's infrastructural constraints, using SMS-based microlearning to overcome power instability and mobile data costs.</w:t>
      </w:r>
    </w:p>
    <w:p>
      <w:pPr>
        <w:pStyle w:val="FirstParagraph"/>
      </w:pPr>
      <w:r>
        <w:t xml:space="preserve">The significance extends beyond individual companies: By standardizing effective Sales Executive practices in Kampala, this research will contribute to Uganda’s economic diversification goals. Improved sales performance directly supports SDG 8 (Decent Work) through job retention and revenue growth. For example, a 15% increase in Sales Executive productivity across Kampala’s top 50 firms could generate an estimated $24M annual export boost (Uganda Investment Authority, 2023). Crucially, the framework will empower women Sales Executives—currently underrepresented at leadership levels—to thrive through culturally embedded mentorship structures.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Research Design &amp; Ethics Approval</w:t>
      </w:r>
    </w:p>
    <w:p>
      <w:pPr>
        <w:pStyle w:val="BodyText"/>
      </w:pPr>
      <w:r>
        <w:t xml:space="preserve">Month 1</w:t>
      </w:r>
    </w:p>
    <w:p>
      <w:pPr>
        <w:pStyle w:val="BodyText"/>
      </w:pPr>
      <w:r>
        <w:t xml:space="preserve">Licenses, partner agreements with Kampala businesses.</w:t>
      </w:r>
    </w:p>
    <w:p>
      <w:pPr>
        <w:pStyle w:val="BodyText"/>
      </w:pPr>
      <w:r>
        <w:t xml:space="preserve">Data Collection (Qualitative)</w:t>
      </w:r>
    </w:p>
    <w:p>
      <w:pPr>
        <w:pStyle w:val="BodyText"/>
      </w:pPr>
      <w:r>
        <w:t xml:space="preserve">Months 2-3</w:t>
      </w:r>
    </w:p>
    <w:p>
      <w:pPr>
        <w:pStyle w:val="BodyText"/>
      </w:pPr>
      <w:r>
        <w:t xml:space="preserve">&lt;</w:t>
      </w:r>
    </w:p>
    <w:p>
      <w:pPr>
        <w:pStyle w:val="BodyText"/>
      </w:pPr>
      <w:r>
        <w:t xml:space="preserve">Cultural behavior database, interview transcripts.</w:t>
      </w:r>
    </w:p>
    <w:p>
      <w:pPr>
        <w:pStyle w:val="BodyText"/>
      </w:pPr>
      <w:r>
        <w:t xml:space="preserve">Data Analysis &amp; Framework Draft</w:t>
      </w:r>
    </w:p>
    <w:p>
      <w:pPr>
        <w:pStyle w:val="BodyText"/>
      </w:pPr>
      <w:r>
        <w:t xml:space="preserve">Months 4-5</w:t>
      </w:r>
    </w:p>
    <w:bookmarkEnd w:id="29"/>
    <w:bookmarkStart w:id="30" w:name="conclusion"/>
    <w:p>
      <w:pPr>
        <w:pStyle w:val="Heading2"/>
      </w:pPr>
      <w:r>
        <w:t xml:space="preserve">8. Conclusion</w:t>
      </w:r>
    </w:p>
    <w:p>
      <w:pPr>
        <w:pStyle w:val="FirstParagraph"/>
      </w:pPr>
      <w:r>
        <w:t xml:space="preserve">This Research Proposal directly responds to the urgent need for evidence-based Sales Executive strategies in Uganda Kampala. By anchoring our methodology in Kampala’s socioeconomic reality—from the bustling streets of Old Kampala to the growing industrial zones of Kira—we will create a replicable model for East African markets. The outcomes will empower businesses to convert Kampala’s $14 billion retail market (UBOS, 2023) into sustainable revenue streams while elevating the professionalism of Sales Executives as catalysts for Uganda’s economic advancement. As Kampala accelerates as a regional business hub, this research positions the Sales Executive not merely as a revenue generator but as a cultural bridge between global brands and Uganda’s vibrant communities.</w:t>
      </w:r>
    </w:p>
    <w:bookmarkEnd w:id="30"/>
    <w:bookmarkStart w:id="31" w:name="references"/>
    <w:p>
      <w:pPr>
        <w:pStyle w:val="Heading2"/>
      </w:pPr>
      <w:r>
        <w:t xml:space="preserve">9. References</w:t>
      </w:r>
    </w:p>
    <w:p>
      <w:pPr>
        <w:numPr>
          <w:ilvl w:val="0"/>
          <w:numId w:val="1006"/>
        </w:numPr>
        <w:pStyle w:val="Compact"/>
      </w:pPr>
      <w:r>
        <w:t xml:space="preserve">Uganda Bureau of Statistics (UBOS). (2023). *Annual Economic Report*. Kampala: Government Press.</w:t>
      </w:r>
    </w:p>
    <w:p>
      <w:pPr>
        <w:numPr>
          <w:ilvl w:val="0"/>
          <w:numId w:val="1006"/>
        </w:numPr>
        <w:pStyle w:val="Compact"/>
      </w:pPr>
      <w:r>
        <w:t xml:space="preserve">Kotler, P., &amp; Keller, K. L. (2019). *Marketing Management* (16th ed.). Pearson.</w:t>
      </w:r>
    </w:p>
    <w:p>
      <w:pPr>
        <w:numPr>
          <w:ilvl w:val="0"/>
          <w:numId w:val="1006"/>
        </w:numPr>
        <w:pStyle w:val="Compact"/>
      </w:pPr>
      <w:r>
        <w:t xml:space="preserve">Uganda Chamber of Commerce and Industry. (2023). *Sales Performance Survey: Kampala Metropolitan Area*. Kampala: UCCI Press.</w:t>
      </w:r>
    </w:p>
    <w:p>
      <w:pPr>
        <w:pStyle w:val="FirstParagraph"/>
      </w:pPr>
      <w:r>
        <w:rPr>
          <w:bCs/>
          <w:b/>
        </w:rPr>
        <w:t xml:space="preserve">Word Count:</w:t>
      </w:r>
      <w:r>
        <w:t xml:space="preserve"> </w:t>
      </w:r>
      <w:r>
        <w:t xml:space="preserve">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Uganda Kampala</dc:title>
  <dc:creator/>
  <dc:language>en</dc:language>
  <cp:keywords/>
  <dcterms:created xsi:type="dcterms:W3CDTF">2025-12-10T14:51:29Z</dcterms:created>
  <dcterms:modified xsi:type="dcterms:W3CDTF">2025-12-10T14:51:29Z</dcterms:modified>
</cp:coreProperties>
</file>

<file path=docProps/custom.xml><?xml version="1.0" encoding="utf-8"?>
<Properties xmlns="http://schemas.openxmlformats.org/officeDocument/2006/custom-properties" xmlns:vt="http://schemas.openxmlformats.org/officeDocument/2006/docPropsVTypes"/>
</file>