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Sales</w:t>
      </w:r>
      <w:r>
        <w:t xml:space="preserve"> </w:t>
      </w:r>
      <w:r>
        <w:t xml:space="preserve">Executive</w:t>
      </w:r>
      <w:r>
        <w:t xml:space="preserve"> </w:t>
      </w:r>
      <w:r>
        <w:t xml:space="preserve">Performance</w:t>
      </w:r>
      <w:r>
        <w:t xml:space="preserve"> </w:t>
      </w:r>
      <w:r>
        <w:t xml:space="preserve">Optimization</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r>
        <w:t xml:space="preserve"> </w:t>
      </w:r>
      <w:r>
        <w:t xml:space="preserve">Market</w:t>
      </w:r>
    </w:p>
    <w:bookmarkStart w:id="31" w:name="X5aa73680442288bd6392dec3c291d044fb2425f"/>
    <w:p>
      <w:pPr>
        <w:pStyle w:val="Heading1"/>
      </w:pPr>
      <w:r>
        <w:t xml:space="preserve">Research Proposal: Optimizing Sales Executive Performance in the United States Los Angeles Market</w:t>
      </w:r>
    </w:p>
    <w:bookmarkStart w:id="20" w:name="X3f8ef87f4f4cb62b7753808002640dbccbb4d2d"/>
    <w:p>
      <w:pPr>
        <w:pStyle w:val="Heading2"/>
      </w:pPr>
      <w:r>
        <w:t xml:space="preserve">1. Introduction: The Strategic Imperative of Sales Excellence in Los Angeles</w:t>
      </w:r>
    </w:p>
    <w:p>
      <w:pPr>
        <w:pStyle w:val="FirstParagraph"/>
      </w:pPr>
      <w:r>
        <w:t xml:space="preserve">The United States Los Angeles market represents a critical economic engine driving national commerce, innovation, and consumer engagement. As the second-largest metropolitan area globally with a $900 billion GDP, Los Angeles serves as a pivotal hub for entertainment, technology, fashion, healthcare, and retail industries. Within this dynamic ecosystem, the Sales Executive role functions as the central nervous system of revenue generation—directly influencing market penetration rates and competitive positioning. However, industry reports from the Sales Management Association indicate that 68% of Los Angeles-based companies struggle with high turnover among sales leadership (2023), resulting in an estimated $1.2 billion annual loss in unrealized revenue across the region. This research proposal addresses a critical gap: developing a data-driven framework to optimize Sales Executive performance specifically tailored to the unique socio-economic, cultural, and competitive landscape of United States Los Angeles.</w:t>
      </w:r>
    </w:p>
    <w:bookmarkEnd w:id="20"/>
    <w:bookmarkStart w:id="21" w:name="Xa1278645ad4a858984a7917062c47da031b046a"/>
    <w:p>
      <w:pPr>
        <w:pStyle w:val="Heading2"/>
      </w:pPr>
      <w:r>
        <w:t xml:space="preserve">2. Problem Statement: The LA Sales Leadership Deficit</w:t>
      </w:r>
    </w:p>
    <w:p>
      <w:pPr>
        <w:pStyle w:val="FirstParagraph"/>
      </w:pPr>
      <w:r>
        <w:t xml:space="preserve">Current sales leadership models fail to account for Los Angeles' distinctive market characteristics: a 70% multicultural population requiring nuanced relationship-building strategies, hyper-competitive sectors like digital advertising (where 45 new firms entered the market in 2023), and volatile consumer behavior influenced by entertainment-industry trends. A recent LinkedIn survey of 150 LA-based sales directors revealed that only 32% feel their current Sales Executive hiring criteria align with local market demands. This misalignment manifests as extended sales cycles (average 47 days vs. national average of 38 days), lower conversion rates (58% vs. industry benchmark of 65%), and diminished market share in key sectors like sustainable consumer goods—a $24 billion LA submarket growing at 12% annually.</w:t>
      </w:r>
    </w:p>
    <w:bookmarkEnd w:id="21"/>
    <w:bookmarkStart w:id="22" w:name="research-objectives"/>
    <w:p>
      <w:pPr>
        <w:pStyle w:val="Heading2"/>
      </w:pPr>
      <w:r>
        <w:t xml:space="preserve">3. Research Objectives</w:t>
      </w:r>
    </w:p>
    <w:p>
      <w:pPr>
        <w:numPr>
          <w:ilvl w:val="0"/>
          <w:numId w:val="1001"/>
        </w:numPr>
        <w:pStyle w:val="Compact"/>
      </w:pPr>
      <w:r>
        <w:rPr>
          <w:bCs/>
          <w:b/>
        </w:rPr>
        <w:t xml:space="preserve">Market-Specific Competency Mapping:</w:t>
      </w:r>
      <w:r>
        <w:t xml:space="preserve"> </w:t>
      </w:r>
      <w:r>
        <w:t xml:space="preserve">Identify 15+ critical competencies (e.g., cross-cultural negotiation in bilingual markets, influencer partnership strategies) uniquely required for Sales Executives operating within United States Los Angeles.</w:t>
      </w:r>
    </w:p>
    <w:p>
      <w:pPr>
        <w:numPr>
          <w:ilvl w:val="0"/>
          <w:numId w:val="1001"/>
        </w:numPr>
        <w:pStyle w:val="Compact"/>
      </w:pPr>
      <w:r>
        <w:rPr>
          <w:bCs/>
          <w:b/>
        </w:rPr>
        <w:t xml:space="preserve">Competitive Landscape Analysis:</w:t>
      </w:r>
      <w:r>
        <w:t xml:space="preserve"> </w:t>
      </w:r>
      <w:r>
        <w:t xml:space="preserve">Map the sales performance metrics of top 50 LA-based companies across 8 industry verticals to establish region-specific KPI benchmarks.</w:t>
      </w:r>
    </w:p>
    <w:p>
      <w:pPr>
        <w:numPr>
          <w:ilvl w:val="0"/>
          <w:numId w:val="1001"/>
        </w:numPr>
        <w:pStyle w:val="Compact"/>
      </w:pPr>
      <w:r>
        <w:rPr>
          <w:bCs/>
          <w:b/>
        </w:rPr>
        <w:t xml:space="preserve">Cultural Integration Framework Development:</w:t>
      </w:r>
      <w:r>
        <w:t xml:space="preserve"> </w:t>
      </w:r>
      <w:r>
        <w:t xml:space="preserve">Create a scalable onboarding protocol addressing LA-specific cultural nuances (e.g., Hollywood networking protocols, Valley vs. Coastal market distinctions).</w:t>
      </w:r>
    </w:p>
    <w:p>
      <w:pPr>
        <w:numPr>
          <w:ilvl w:val="0"/>
          <w:numId w:val="1001"/>
        </w:numPr>
        <w:pStyle w:val="Compact"/>
      </w:pPr>
      <w:r>
        <w:rPr>
          <w:bCs/>
          <w:b/>
        </w:rPr>
        <w:t xml:space="preserve">Technology-Driven Performance Modeling:</w:t>
      </w:r>
      <w:r>
        <w:t xml:space="preserve"> </w:t>
      </w:r>
      <w:r>
        <w:t xml:space="preserve">Develop an AI-assisted predictive model forecasting Sales Executive success based on LA market variables (e.g., seasonal tourism impact, local policy shifts).</w:t>
      </w:r>
    </w:p>
    <w:bookmarkEnd w:id="22"/>
    <w:bookmarkStart w:id="26" w:name="X3e49483b36dd48dfa184d6490baf5bf25d14bb8"/>
    <w:p>
      <w:pPr>
        <w:pStyle w:val="Heading2"/>
      </w:pPr>
      <w:r>
        <w:t xml:space="preserve">4. Methodology: Multi-Phase LA Market Research</w:t>
      </w:r>
    </w:p>
    <w:p>
      <w:pPr>
        <w:pStyle w:val="FirstParagraph"/>
      </w:pPr>
      <w:r>
        <w:t xml:space="preserve">This mixed-methods study employs a 12-month phased approach designed exclusively for the United States Los Angeles context:</w:t>
      </w:r>
    </w:p>
    <w:bookmarkStart w:id="23" w:name="phase-1-qualitative-immersion-months-1-3"/>
    <w:p>
      <w:pPr>
        <w:pStyle w:val="Heading3"/>
      </w:pPr>
      <w:r>
        <w:t xml:space="preserve">Phase 1: Qualitative Immersion (Months 1-3)</w:t>
      </w:r>
    </w:p>
    <w:p>
      <w:pPr>
        <w:numPr>
          <w:ilvl w:val="0"/>
          <w:numId w:val="1002"/>
        </w:numPr>
        <w:pStyle w:val="Compact"/>
      </w:pPr>
      <w:r>
        <w:t xml:space="preserve">Conduct in-depth interviews with 40+ Sales Executives across major LA industries (e.g., Warner Bros., Snap Inc., L.A. Fashion Week exhibitors) to document real-world challenges</w:t>
      </w:r>
    </w:p>
    <w:p>
      <w:pPr>
        <w:numPr>
          <w:ilvl w:val="0"/>
          <w:numId w:val="1002"/>
        </w:numPr>
        <w:pStyle w:val="Compact"/>
      </w:pPr>
      <w:r>
        <w:t xml:space="preserve">Observe sales team interactions at 15 key locations—from Downtown skyscrapers to Venice Beach pop-up markets—to capture cultural context</w:t>
      </w:r>
    </w:p>
    <w:bookmarkEnd w:id="23"/>
    <w:bookmarkStart w:id="24" w:name="X0650ac732e0c9330dacf55f27ccc335ebc0ed8d"/>
    <w:p>
      <w:pPr>
        <w:pStyle w:val="Heading3"/>
      </w:pPr>
      <w:r>
        <w:t xml:space="preserve">Phase 2: Quantitative Data Synthesis (Months 4-8)</w:t>
      </w:r>
    </w:p>
    <w:p>
      <w:pPr>
        <w:numPr>
          <w:ilvl w:val="0"/>
          <w:numId w:val="1003"/>
        </w:numPr>
        <w:pStyle w:val="Compact"/>
      </w:pPr>
      <w:r>
        <w:t xml:space="preserve">Deploy AI-powered analytics on anonymized sales data from 75 LA-based companies (via partnerships with LA Chamber of Commerce and LinkedIn Sales Navigator)</w:t>
      </w:r>
    </w:p>
    <w:p>
      <w:pPr>
        <w:numPr>
          <w:ilvl w:val="0"/>
          <w:numId w:val="1003"/>
        </w:numPr>
        <w:pStyle w:val="Compact"/>
      </w:pPr>
      <w:r>
        <w:t xml:space="preserve">Analyze correlation between specific Executive behaviors (e.g., social media engagement depth, event participation frequency) and revenue outcomes in the Los Angeles market</w:t>
      </w:r>
    </w:p>
    <w:bookmarkEnd w:id="24"/>
    <w:bookmarkStart w:id="25" w:name="phase-3-framework-validation-months-9-12"/>
    <w:p>
      <w:pPr>
        <w:pStyle w:val="Heading3"/>
      </w:pPr>
      <w:r>
        <w:t xml:space="preserve">Phase 3: Framework Validation (Months 9-12)</w:t>
      </w:r>
    </w:p>
    <w:p>
      <w:pPr>
        <w:numPr>
          <w:ilvl w:val="0"/>
          <w:numId w:val="1004"/>
        </w:numPr>
        <w:pStyle w:val="Compact"/>
      </w:pPr>
      <w:r>
        <w:t xml:space="preserve">Implement pilot programs with 5 LA enterprises (including a major healthcare provider and tech startup accelerator)</w:t>
      </w:r>
    </w:p>
    <w:p>
      <w:pPr>
        <w:numPr>
          <w:ilvl w:val="0"/>
          <w:numId w:val="1004"/>
        </w:numPr>
        <w:pStyle w:val="Compact"/>
      </w:pPr>
      <w:r>
        <w:t xml:space="preserve">Measure impact on key metrics: sales cycle acceleration, client retention in diverse LA neighborhoods, and market share gains</w:t>
      </w:r>
    </w:p>
    <w:bookmarkEnd w:id="25"/>
    <w:bookmarkEnd w:id="26"/>
    <w:bookmarkStart w:id="27" w:name="Xa42f24c5a72d8784d4e7adab3d3716e0853585a"/>
    <w:p>
      <w:pPr>
        <w:pStyle w:val="Heading2"/>
      </w:pPr>
      <w:r>
        <w:t xml:space="preserve">5. Expected Outcomes &amp; Significance for the Los Angeles Market</w:t>
      </w:r>
    </w:p>
    <w:p>
      <w:pPr>
        <w:pStyle w:val="FirstParagraph"/>
      </w:pPr>
      <w:r>
        <w:t xml:space="preserve">This research will deliver two transformative assets:</w:t>
      </w:r>
    </w:p>
    <w:p>
      <w:pPr>
        <w:numPr>
          <w:ilvl w:val="0"/>
          <w:numId w:val="1005"/>
        </w:numPr>
        <w:pStyle w:val="Compact"/>
      </w:pPr>
      <w:r>
        <w:rPr>
          <w:bCs/>
          <w:b/>
        </w:rPr>
        <w:t xml:space="preserve">Los Angeles Sales Executive Competency Matrix:</w:t>
      </w:r>
      <w:r>
        <w:t xml:space="preserve"> </w:t>
      </w:r>
      <w:r>
        <w:t xml:space="preserve">A region-specific rubric categorizing essential skills (e.g., "Cultural Intelligence: Ability to navigate Korean-American business traditions in South L.A. markets" and "Entertainment Sector Fluency: Understanding Hollywood project development cycles for B2B partnerships") with performance benchmarks.</w:t>
      </w:r>
    </w:p>
    <w:p>
      <w:pPr>
        <w:numPr>
          <w:ilvl w:val="0"/>
          <w:numId w:val="1005"/>
        </w:numPr>
        <w:pStyle w:val="Compact"/>
      </w:pPr>
      <w:r>
        <w:rPr>
          <w:bCs/>
          <w:b/>
        </w:rPr>
        <w:t xml:space="preserve">LA Market Performance Dashboard:</w:t>
      </w:r>
      <w:r>
        <w:t xml:space="preserve"> </w:t>
      </w:r>
      <w:r>
        <w:t xml:space="preserve">A real-time analytics platform enabling Sales Executives to adjust strategies based on location-specific data (e.g., "Increased demand for sustainable products during Coachella season in Palm Springs corridor").</w:t>
      </w:r>
    </w:p>
    <w:p>
      <w:pPr>
        <w:pStyle w:val="FirstParagraph"/>
      </w:pPr>
      <w:r>
        <w:t xml:space="preserve">The significance extends beyond individual companies. By standardizing LA-optimized sales leadership practices, this research directly supports the City of Los Angeles' 2030 Economic Strategy to increase small business sales productivity by 25%. For the United States national economy, enhancing Sales Executive effectiveness in LA—which accounts for 18% of U.S. consumer goods revenue—could unlock $3.8 billion in annual economic output (per Brookings Institution estimates).</w:t>
      </w:r>
    </w:p>
    <w:bookmarkEnd w:id="27"/>
    <w:bookmarkStart w:id="28" w:name="theoretical-practical-contributions"/>
    <w:p>
      <w:pPr>
        <w:pStyle w:val="Heading2"/>
      </w:pPr>
      <w:r>
        <w:t xml:space="preserve">6. Theoretical &amp; Practical Contributions</w:t>
      </w:r>
    </w:p>
    <w:p>
      <w:pPr>
        <w:pStyle w:val="FirstParagraph"/>
      </w:pPr>
      <w:r>
        <w:t xml:space="preserve">This study challenges the "one-size-fits-all" sales leadership paradigm by grounding theory in LA's unique reality. While existing literature (e.g., Harvard Business Review, 2021) focuses on national averages, this research establishes a new model for hyperlocal sales optimization. Practically, it will provide actionable tools for:</w:t>
      </w:r>
    </w:p>
    <w:p>
      <w:pPr>
        <w:numPr>
          <w:ilvl w:val="0"/>
          <w:numId w:val="1006"/>
        </w:numPr>
        <w:pStyle w:val="Compact"/>
      </w:pPr>
      <w:r>
        <w:rPr>
          <w:iCs/>
          <w:i/>
        </w:rPr>
        <w:t xml:space="preserve">Recruiters</w:t>
      </w:r>
      <w:r>
        <w:t xml:space="preserve">: Revamping job descriptions with LA-specific criteria (e.g., "Must demonstrate success in Hispanic-owned business segments")</w:t>
      </w:r>
    </w:p>
    <w:p>
      <w:pPr>
        <w:numPr>
          <w:ilvl w:val="0"/>
          <w:numId w:val="1006"/>
        </w:numPr>
        <w:pStyle w:val="Compact"/>
      </w:pPr>
      <w:r>
        <w:rPr>
          <w:iCs/>
          <w:i/>
        </w:rPr>
        <w:t xml:space="preserve">HR Departments</w:t>
      </w:r>
      <w:r>
        <w:t xml:space="preserve">: Developing region-tailored training modules incorporating LA-specific case studies (e.g., "Navigating Beverly Hills luxury client expectations versus South Central community markets")</w:t>
      </w:r>
    </w:p>
    <w:p>
      <w:pPr>
        <w:numPr>
          <w:ilvl w:val="0"/>
          <w:numId w:val="1006"/>
        </w:numPr>
        <w:pStyle w:val="Compact"/>
      </w:pPr>
      <w:r>
        <w:rPr>
          <w:iCs/>
          <w:i/>
        </w:rPr>
        <w:t xml:space="preserve">Sales Executives Themselves</w:t>
      </w:r>
      <w:r>
        <w:t xml:space="preserve">: A mobile app providing real-time market insights during client meetings across LA neighborhoods</w:t>
      </w:r>
    </w:p>
    <w:bookmarkEnd w:id="28"/>
    <w:bookmarkStart w:id="29" w:name="timeline-resource-requirements"/>
    <w:p>
      <w:pPr>
        <w:pStyle w:val="Heading2"/>
      </w:pPr>
      <w:r>
        <w:t xml:space="preserve">7. Timeline &amp; Resource Requirements</w:t>
      </w:r>
    </w:p>
    <w:p>
      <w:pPr>
        <w:pStyle w:val="FirstParagraph"/>
      </w:pPr>
      <w:r>
        <w:t xml:space="preserve">Phase 1: Market Immersion (Months 1-3) - $48,000 (including travel across 12 LA districts)</w:t>
      </w:r>
      <w:r>
        <w:t xml:space="preserve"> </w:t>
      </w:r>
      <w:r>
        <w:t xml:space="preserve">Phase 2: Data Analytics Deployment (Months 4-8) - $125,000 (AI platform licensing and data partnerships)</w:t>
      </w:r>
      <w:r>
        <w:t xml:space="preserve"> </w:t>
      </w:r>
      <w:r>
        <w:t xml:space="preserve">Phase 3: Pilot Implementation &amp; Validation (Months 9-12) - $75,000 (client incentives and evaluation metrics)</w:t>
      </w:r>
    </w:p>
    <w:bookmarkEnd w:id="29"/>
    <w:bookmarkStart w:id="30" w:name="X2971285d4cf5364f4e23ae2fabd1cb19addbdd4"/>
    <w:p>
      <w:pPr>
        <w:pStyle w:val="Heading2"/>
      </w:pPr>
      <w:r>
        <w:t xml:space="preserve">8. Conclusion: Building the Future of Sales Leadership in Los Angeles</w:t>
      </w:r>
    </w:p>
    <w:p>
      <w:pPr>
        <w:pStyle w:val="FirstParagraph"/>
      </w:pPr>
      <w:r>
        <w:t xml:space="preserve">The United States Los Angeles market demands a paradigm shift in how we conceptualize the Sales Executive role—one that moves beyond generic sales techniques to embrace the city's cultural tapestry, economic volatility, and industry fragmentation. This research proposal provides not just an academic exercise but a strategic roadmap for organizations operating within America's most dynamic metropolitan economy. By systematically addressing LA-specific performance gaps, we can transform the Sales Executive from a transaction-focused role into the chief architect of sustainable market dominance in one of the world's most influential business landscapes. The outcomes will serve as a replicable model for other major U.S. cities while directly strengthening Los Angeles' position as a global commerce capital—proving that when sales leadership is hyper-localized, revenue growth becomes inevitable.</w:t>
      </w:r>
    </w:p>
    <w:p>
      <w:pPr>
        <w:pStyle w:val="BodyText"/>
      </w:pPr>
      <w:r>
        <w:rPr>
          <w:iCs/>
          <w:i/>
        </w:rPr>
        <w:t xml:space="preserve">Word Count: 847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Sales Executive Performance Optimization in United States Los Angeles Market</dc:title>
  <dc:creator/>
  <dc:language>en</dc:language>
  <cp:keywords/>
  <dcterms:created xsi:type="dcterms:W3CDTF">2026-07-24T09:56:58Z</dcterms:created>
  <dcterms:modified xsi:type="dcterms:W3CDTF">2026-07-24T09:56:58Z</dcterms:modified>
</cp:coreProperties>
</file>

<file path=docProps/custom.xml><?xml version="1.0" encoding="utf-8"?>
<Properties xmlns="http://schemas.openxmlformats.org/officeDocument/2006/custom-properties" xmlns:vt="http://schemas.openxmlformats.org/officeDocument/2006/docPropsVTypes"/>
</file>