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4709284bef130bd5651ebbea83a18af30846673"/>
    <w:p>
      <w:pPr>
        <w:pStyle w:val="Heading1"/>
      </w:pPr>
      <w:r>
        <w:t xml:space="preserve">Research Proposal: Strategic Framework for Enhancing Sales Executive Effectiveness in the United States New York City Market</w:t>
      </w:r>
    </w:p>
    <w:bookmarkStart w:id="20" w:name="introduction-and-context"/>
    <w:p>
      <w:pPr>
        <w:pStyle w:val="Heading2"/>
      </w:pPr>
      <w:r>
        <w:t xml:space="preserve">Introduction and Context</w:t>
      </w:r>
    </w:p>
    <w:p>
      <w:pPr>
        <w:pStyle w:val="FirstParagraph"/>
      </w:pPr>
      <w:r>
        <w:t xml:space="preserve">The United States New York City (NYC) market represents a pinnacle of commercial complexity, cultural diversity, and economic intensity where sales leadership directly impacts corporate viability. As the nation's financial capital, media hub, and global trade gateway, NYC demands an exceptionally refined approach to sales execution. This research proposal outlines a comprehensive study focused on optimizing the Sales Executive role within this high-stakes environment. The United States New York City landscape presents unique challenges—from hyper-competitive industries like finance and fashion to rapidly evolving consumer expectations—that necessitate a specialized understanding of how Sales Executives drive revenue, build strategic partnerships, and navigate metropolitan business ecosystems. Without tailored research into this specific context, organizations risk deploying generic sales strategies that fail to capitalize on NYC's distinctive market dynamics.</w:t>
      </w:r>
    </w:p>
    <w:bookmarkEnd w:id="20"/>
    <w:bookmarkStart w:id="21" w:name="problem-statement"/>
    <w:p>
      <w:pPr>
        <w:pStyle w:val="Heading2"/>
      </w:pPr>
      <w:r>
        <w:t xml:space="preserve">Problem Statement</w:t>
      </w:r>
    </w:p>
    <w:p>
      <w:pPr>
        <w:pStyle w:val="FirstParagraph"/>
      </w:pPr>
      <w:r>
        <w:t xml:space="preserve">Despite NYC's status as a primary economic engine for the United States, current Sales Executive training and performance metrics often rely on national templates that disregard local nuances. A 2023 McKinsey report revealed that 68% of sales teams in New York City underperform relative to market potential due to inadequate localization strategies. Key pain points include:</w:t>
      </w:r>
    </w:p>
    <w:p>
      <w:pPr>
        <w:numPr>
          <w:ilvl w:val="0"/>
          <w:numId w:val="1001"/>
        </w:numPr>
        <w:pStyle w:val="Compact"/>
      </w:pPr>
      <w:r>
        <w:t xml:space="preserve">Over-reliance on digital outreach without understanding NYC's relationship-driven culture</w:t>
      </w:r>
    </w:p>
    <w:p>
      <w:pPr>
        <w:numPr>
          <w:ilvl w:val="0"/>
          <w:numId w:val="1001"/>
        </w:numPr>
        <w:pStyle w:val="Compact"/>
      </w:pPr>
      <w:r>
        <w:t xml:space="preserve">Misalignment between corporate sales KPIs and hyper-local market realities (e.g., neighborhood-specific consumer behavior)</w:t>
      </w:r>
    </w:p>
    <w:p>
      <w:pPr>
        <w:numPr>
          <w:ilvl w:val="0"/>
          <w:numId w:val="1001"/>
        </w:numPr>
        <w:pStyle w:val="Compact"/>
      </w:pPr>
      <w:r>
        <w:t xml:space="preserve">Lack of data-driven insights about sector-specific challenges in finance, tech, retail, and hospitality within the five boroughs</w:t>
      </w:r>
    </w:p>
    <w:p>
      <w:pPr>
        <w:pStyle w:val="FirstParagraph"/>
      </w:pPr>
      <w:r>
        <w:t xml:space="preserve">This gap creates substantial revenue leakage. For instance, a recent analysis by NYC Economic Development Corporation found that firms with regionally adapted sales leadership achieved 23% higher quarterly growth than those using standardized approaches.</w:t>
      </w:r>
    </w:p>
    <w:bookmarkEnd w:id="21"/>
    <w:bookmarkStart w:id="22" w:name="research-objectives"/>
    <w:p>
      <w:pPr>
        <w:pStyle w:val="Heading2"/>
      </w:pPr>
      <w:r>
        <w:t xml:space="preserve">Research Objectives</w:t>
      </w:r>
    </w:p>
    <w:p>
      <w:pPr>
        <w:pStyle w:val="FirstParagraph"/>
      </w:pPr>
      <w:r>
        <w:t xml:space="preserve">This study aims to develop an evidence-based framework for the Sales Executive role in United States New York City. Specific objectives include:</w:t>
      </w:r>
    </w:p>
    <w:p>
      <w:pPr>
        <w:numPr>
          <w:ilvl w:val="0"/>
          <w:numId w:val="1002"/>
        </w:numPr>
        <w:pStyle w:val="Compact"/>
      </w:pPr>
      <w:r>
        <w:t xml:space="preserve">To identify the top 5 culturally and regionally specific competencies required for Sales Executives operating in NYC's diverse boroughs (Manhattan, Brooklyn, Queens, etc.)</w:t>
      </w:r>
    </w:p>
    <w:p>
      <w:pPr>
        <w:numPr>
          <w:ilvl w:val="0"/>
          <w:numId w:val="1002"/>
        </w:numPr>
        <w:pStyle w:val="Compact"/>
      </w:pPr>
      <w:r>
        <w:t xml:space="preserve">To map sector-specific sales challenges across key NYC industries (e.g., FinTech in Manhattan vs. sustainable fashion in Brooklyn)</w:t>
      </w:r>
    </w:p>
    <w:p>
      <w:pPr>
        <w:numPr>
          <w:ilvl w:val="0"/>
          <w:numId w:val="1002"/>
        </w:numPr>
        <w:pStyle w:val="Compact"/>
      </w:pPr>
      <w:r>
        <w:t xml:space="preserve">To quantify the ROI of location-aware sales strategies versus standardized national approaches through comparative case studies</w:t>
      </w:r>
    </w:p>
    <w:p>
      <w:pPr>
        <w:numPr>
          <w:ilvl w:val="0"/>
          <w:numId w:val="1002"/>
        </w:numPr>
        <w:pStyle w:val="Compact"/>
      </w:pPr>
      <w:r>
        <w:t xml:space="preserve">To develop a predictive model linking Sales Executive behaviors to market penetration rates within NYC's micro-neighborhoods</w:t>
      </w:r>
    </w:p>
    <w:bookmarkEnd w:id="22"/>
    <w:bookmarkStart w:id="23" w:name="X588cf78d36d1a35e1cf7ef5f26534e7a6588c43"/>
    <w:p>
      <w:pPr>
        <w:pStyle w:val="Heading2"/>
      </w:pPr>
      <w:r>
        <w:t xml:space="preserve">Literature Review: Gaps in Current Sales Research</w:t>
      </w:r>
    </w:p>
    <w:p>
      <w:pPr>
        <w:pStyle w:val="FirstParagraph"/>
      </w:pPr>
      <w:r>
        <w:t xml:space="preserve">Existing sales literature primarily focuses on national or regional frameworks, neglecting metro-specific variables. While studies like the Harvard Business Review's "Urban Sales Strategies" (2021) acknowledge city differences, they lack NYC-centric depth. Crucially, research fails to address:</w:t>
      </w:r>
    </w:p>
    <w:p>
      <w:pPr>
        <w:numPr>
          <w:ilvl w:val="0"/>
          <w:numId w:val="1003"/>
        </w:numPr>
        <w:pStyle w:val="Compact"/>
      </w:pPr>
      <w:r>
        <w:t xml:space="preserve">The impact of NYC's unique 24/7 business cycle on sales execution timelines</w:t>
      </w:r>
    </w:p>
    <w:p>
      <w:pPr>
        <w:numPr>
          <w:ilvl w:val="0"/>
          <w:numId w:val="1003"/>
        </w:numPr>
        <w:pStyle w:val="Compact"/>
      </w:pPr>
      <w:r>
        <w:t xml:space="preserve">How cultural diversity (56% foreign-born population per U.S. Census) affects client relationship building</w:t>
      </w:r>
    </w:p>
    <w:p>
      <w:pPr>
        <w:numPr>
          <w:ilvl w:val="0"/>
          <w:numId w:val="1003"/>
        </w:numPr>
        <w:pStyle w:val="Compact"/>
      </w:pPr>
      <w:r>
        <w:t xml:space="preserve">The interplay between real-time data from platforms like NYC OpenData and sales forecasting accuracy</w:t>
      </w:r>
    </w:p>
    <w:p>
      <w:pPr>
        <w:pStyle w:val="FirstParagraph"/>
      </w:pPr>
      <w:r>
        <w:t xml:space="preserve">This proposal directly addresses these gaps by grounding methodology within the operational reality of United States New York City, moving beyond theoretical models to actionable urban intelligence.</w:t>
      </w:r>
    </w:p>
    <w:bookmarkEnd w:id="23"/>
    <w:bookmarkStart w:id="24" w:name="methodology"/>
    <w:p>
      <w:pPr>
        <w:pStyle w:val="Heading2"/>
      </w:pPr>
      <w:r>
        <w:t xml:space="preserve">Methodology</w:t>
      </w:r>
    </w:p>
    <w:p>
      <w:pPr>
        <w:pStyle w:val="FirstParagraph"/>
      </w:pPr>
      <w:r>
        <w:t xml:space="preserve">We propose a mixed-methods approach combining quantitative and qualitative analysis:</w:t>
      </w:r>
    </w:p>
    <w:p>
      <w:pPr>
        <w:numPr>
          <w:ilvl w:val="0"/>
          <w:numId w:val="1004"/>
        </w:numPr>
        <w:pStyle w:val="Compact"/>
      </w:pPr>
      <w:r>
        <w:rPr>
          <w:bCs/>
          <w:b/>
        </w:rPr>
        <w:t xml:space="preserve">Quantitative Phase:</w:t>
      </w:r>
      <w:r>
        <w:t xml:space="preserve"> </w:t>
      </w:r>
      <w:r>
        <w:t xml:space="preserve">Analysis of anonymized sales data from 15 NYC-based enterprises (covering finance, healthcare, and e-commerce sectors) spanning 2020–2023. Metrics will include conversion rates by borough, client retention in high-density areas (e.g., Midtown vs. Downtown), and campaign ROI across demographic segments.</w:t>
      </w:r>
    </w:p>
    <w:p>
      <w:pPr>
        <w:numPr>
          <w:ilvl w:val="0"/>
          <w:numId w:val="1004"/>
        </w:numPr>
        <w:pStyle w:val="Compact"/>
      </w:pPr>
      <w:r>
        <w:rPr>
          <w:bCs/>
          <w:b/>
        </w:rPr>
        <w:t xml:space="preserve">Qualitative Phase:</w:t>
      </w:r>
      <w:r>
        <w:t xml:space="preserve"> </w:t>
      </w:r>
      <w:r>
        <w:t xml:space="preserve">In-depth interviews with 45 Sales Executives across NYC's top 10 industries (including C-suite decision-makers) to explore cultural nuances, client negotiation patterns, and challenges unique to metropolitan sales. Focus groups will be stratified by borough and industry vertical.</w:t>
      </w:r>
    </w:p>
    <w:p>
      <w:pPr>
        <w:numPr>
          <w:ilvl w:val="0"/>
          <w:numId w:val="1004"/>
        </w:numPr>
        <w:pStyle w:val="Compact"/>
      </w:pPr>
      <w:r>
        <w:rPr>
          <w:bCs/>
          <w:b/>
        </w:rPr>
        <w:t xml:space="preserve">Field Experiment:</w:t>
      </w:r>
      <w:r>
        <w:t xml:space="preserve"> </w:t>
      </w:r>
      <w:r>
        <w:t xml:space="preserve">A controlled pilot with 3 companies testing location-aware sales playbooks across 5 NYC neighborhoods against standard approaches (e.g., tailoring pitches for Soho vs. Harlem clients).</w:t>
      </w:r>
    </w:p>
    <w:p>
      <w:pPr>
        <w:pStyle w:val="FirstParagraph"/>
      </w:pPr>
      <w:r>
        <w:t xml:space="preserve">Data triangulation will ensure findings reflect the multifaceted reality of United States New York City commerce, avoiding oversimplification of a market where "one-size-fits-all" strategies are inherently flawed.</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critical assets for organizations targeting the United States New York City market:</w:t>
      </w:r>
    </w:p>
    <w:p>
      <w:pPr>
        <w:numPr>
          <w:ilvl w:val="0"/>
          <w:numId w:val="1005"/>
        </w:numPr>
        <w:pStyle w:val="Compact"/>
      </w:pPr>
      <w:r>
        <w:rPr>
          <w:bCs/>
          <w:b/>
        </w:rPr>
        <w:t xml:space="preserve">A NYC Sales Executive Competency Framework:</w:t>
      </w:r>
      <w:r>
        <w:t xml:space="preserve"> </w:t>
      </w:r>
      <w:r>
        <w:t xml:space="preserve">Defining non-negotiable skills (e.g., multilingual negotiation in 5+ languages, understanding borough-specific economic fluctuations) beyond generic "sales training."</w:t>
      </w:r>
    </w:p>
    <w:p>
      <w:pPr>
        <w:numPr>
          <w:ilvl w:val="0"/>
          <w:numId w:val="1005"/>
        </w:numPr>
        <w:pStyle w:val="Compact"/>
      </w:pPr>
      <w:r>
        <w:rPr>
          <w:bCs/>
          <w:b/>
        </w:rPr>
        <w:t xml:space="preserve">Neighborhood-Level Sales Playbooks:</w:t>
      </w:r>
      <w:r>
        <w:t xml:space="preserve"> </w:t>
      </w:r>
      <w:r>
        <w:t xml:space="preserve">Sector-specific guides for high-impact activities in key areas—e.g., leveraging Brooklyn's creative economy for SaaS sales versus Manhattan's finance corridor.</w:t>
      </w:r>
    </w:p>
    <w:p>
      <w:pPr>
        <w:numPr>
          <w:ilvl w:val="0"/>
          <w:numId w:val="1005"/>
        </w:numPr>
        <w:pStyle w:val="Compact"/>
      </w:pPr>
      <w:r>
        <w:rPr>
          <w:bCs/>
          <w:b/>
        </w:rPr>
        <w:t xml:space="preserve">A Predictive Analytics Model:</w:t>
      </w:r>
      <w:r>
        <w:t xml:space="preserve"> </w:t>
      </w:r>
      <w:r>
        <w:t xml:space="preserve">Tool integrating NYC real-time data (traffic patterns, event calendars, economic indicators) to forecast client engagement windows and optimize Sales Executive schedules.</w:t>
      </w:r>
    </w:p>
    <w:p>
      <w:pPr>
        <w:pStyle w:val="FirstParagraph"/>
      </w:pPr>
      <w:r>
        <w:t xml:space="preserve">The significance extends beyond immediate revenue impact. By establishing how the Sales Executive role must evolve for United States New York City's ecosystem, this research positions organizations to capture a larger market share in the most valuable urban economy of the United States. Preliminary projections indicate that firms adopting these findings could achieve 15–30% higher sales velocity within 18 months.</w:t>
      </w:r>
    </w:p>
    <w:bookmarkEnd w:id="25"/>
    <w:bookmarkStart w:id="26" w:name="timeline-and-resource-requirements"/>
    <w:p>
      <w:pPr>
        <w:pStyle w:val="Heading2"/>
      </w:pPr>
      <w:r>
        <w:t xml:space="preserve">Timeline and Resource Requirements</w:t>
      </w:r>
    </w:p>
    <w:p>
      <w:pPr>
        <w:pStyle w:val="FirstParagraph"/>
      </w:pPr>
      <w:r>
        <w:t xml:space="preserve">The project will span 9 months with phased deliverables:</w:t>
      </w:r>
    </w:p>
    <w:p>
      <w:pPr>
        <w:numPr>
          <w:ilvl w:val="0"/>
          <w:numId w:val="1006"/>
        </w:numPr>
        <w:pStyle w:val="Compact"/>
      </w:pPr>
      <w:r>
        <w:rPr>
          <w:bCs/>
          <w:b/>
        </w:rPr>
        <w:t xml:space="preserve">Months 1–2:</w:t>
      </w:r>
      <w:r>
        <w:t xml:space="preserve"> </w:t>
      </w:r>
      <w:r>
        <w:t xml:space="preserve">Data acquisition and stakeholder mapping across NYC sectors</w:t>
      </w:r>
    </w:p>
    <w:p>
      <w:pPr>
        <w:numPr>
          <w:ilvl w:val="0"/>
          <w:numId w:val="1006"/>
        </w:numPr>
        <w:pStyle w:val="Compact"/>
      </w:pPr>
      <w:r>
        <w:rPr>
          <w:bCs/>
          <w:b/>
        </w:rPr>
        <w:t xml:space="preserve">Months 3–5:</w:t>
      </w:r>
      <w:r>
        <w:t xml:space="preserve"> </w:t>
      </w:r>
      <w:r>
        <w:t xml:space="preserve">Qualitative interviews and field data collection</w:t>
      </w:r>
    </w:p>
    <w:p>
      <w:pPr>
        <w:numPr>
          <w:ilvl w:val="0"/>
          <w:numId w:val="1006"/>
        </w:numPr>
        <w:pStyle w:val="Compact"/>
      </w:pPr>
      <w:r>
        <w:rPr>
          <w:bCs/>
          <w:b/>
        </w:rPr>
        <w:t xml:space="preserve">Months 6–7:</w:t>
      </w:r>
      <w:r>
        <w:t xml:space="preserve"> </w:t>
      </w:r>
      <w:r>
        <w:t xml:space="preserve">Quantitative analysis and model development</w:t>
      </w:r>
    </w:p>
    <w:p>
      <w:pPr>
        <w:numPr>
          <w:ilvl w:val="0"/>
          <w:numId w:val="1006"/>
        </w:numPr>
        <w:pStyle w:val="Compact"/>
      </w:pPr>
      <w:r>
        <w:rPr>
          <w:bCs/>
          <w:b/>
        </w:rPr>
        <w:t xml:space="preserve">Month 8:</w:t>
      </w:r>
      <w:r>
        <w:t xml:space="preserve"> </w:t>
      </w:r>
      <w:r>
        <w:t xml:space="preserve">Pilot implementation with partner firms</w:t>
      </w:r>
    </w:p>
    <w:p>
      <w:pPr>
        <w:numPr>
          <w:ilvl w:val="0"/>
          <w:numId w:val="1006"/>
        </w:numPr>
        <w:pStyle w:val="Compact"/>
      </w:pPr>
      <w:r>
        <w:rPr>
          <w:bCs/>
          <w:b/>
        </w:rPr>
        <w:t xml:space="preserve">Month 9:</w:t>
      </w:r>
      <w:r>
        <w:t xml:space="preserve"> </w:t>
      </w:r>
      <w:r>
        <w:t xml:space="preserve">Final framework validation and publication</w:t>
      </w:r>
    </w:p>
    <w:bookmarkEnd w:id="26"/>
    <w:bookmarkStart w:id="28" w:name="X99c3423630c03a8844068b8636110718b78b473"/>
    <w:p>
      <w:pPr>
        <w:pStyle w:val="Heading2"/>
      </w:pPr>
      <w:r>
        <w:t xml:space="preserve">Conclusion: The Imperative of NYC-First Sales Strategy</w:t>
      </w:r>
    </w:p>
    <w:p>
      <w:pPr>
        <w:pStyle w:val="FirstParagraph"/>
      </w:pPr>
      <w:r>
        <w:t xml:space="preserve">The United States New York City market is not merely a "sales territory"—it is a living, breathing economic organism demanding specialized sales leadership. This Research Proposal directly addresses the critical gap in understanding how the Sales Executive role must be reimagined to thrive in this environment. Without context-specific insights, companies invest in generic training while NYC's opportunity landscape—characterized by $1.3 trillion annual economic output and unparalleled industry density—remains underutilized.</w:t>
      </w:r>
    </w:p>
    <w:p>
      <w:pPr>
        <w:pStyle w:val="BodyText"/>
      </w:pPr>
      <w:r>
        <w:t xml:space="preserve">By grounding our methodology in NYC's operational reality rather than national averages, this study will produce actionable intelligence that transforms how organizations recruit, train, and deploy Sales Executives across United States New York City. The resulting framework won't just improve individual performance metrics; it will redefine what excellence looks like for the Sales Executive role in the nation's most dynamic business hub. In an economy where every percentage point of sales growth in NYC can mean millions in revenue, this research is not merely beneficial—it is essential.</w:t>
      </w:r>
    </w:p>
    <w:bookmarkStart w:id="27" w:name="word-count-912"/>
    <w:p>
      <w:pPr>
        <w:pStyle w:val="Heading3"/>
      </w:pPr>
      <w:r>
        <w:t xml:space="preserve">Word Count: 912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United States New York City</dc:title>
  <dc:creator/>
  <dc:language>en</dc:language>
  <cp:keywords/>
  <dcterms:created xsi:type="dcterms:W3CDTF">2026-06-04T14:28:36Z</dcterms:created>
  <dcterms:modified xsi:type="dcterms:W3CDTF">2026-06-04T14:28:36Z</dcterms:modified>
</cp:coreProperties>
</file>

<file path=docProps/custom.xml><?xml version="1.0" encoding="utf-8"?>
<Properties xmlns="http://schemas.openxmlformats.org/officeDocument/2006/custom-properties" xmlns:vt="http://schemas.openxmlformats.org/officeDocument/2006/docPropsVTypes"/>
</file>