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Tashkent,</w:t>
      </w:r>
      <w:r>
        <w:t xml:space="preserve"> </w:t>
      </w:r>
      <w:r>
        <w:t xml:space="preserve">Uzbekistan</w:t>
      </w:r>
    </w:p>
    <w:bookmarkStart w:id="32" w:name="Xdadaa2fccbdc2bec2386f597378339c83bcae2d"/>
    <w:p>
      <w:pPr>
        <w:pStyle w:val="Heading1"/>
      </w:pPr>
      <w:r>
        <w:t xml:space="preserve">Research Proposal: Optimizing Sales Executive Performance in Tashkent, Uzbekistan</w:t>
      </w:r>
    </w:p>
    <w:bookmarkStart w:id="20" w:name="introduction"/>
    <w:p>
      <w:pPr>
        <w:pStyle w:val="Heading2"/>
      </w:pPr>
      <w:r>
        <w:t xml:space="preserve">1. Introduction</w:t>
      </w:r>
    </w:p>
    <w:p>
      <w:pPr>
        <w:pStyle w:val="FirstParagraph"/>
      </w:pPr>
      <w:r>
        <w:t xml:space="preserve">The rapidly evolving economic landscape of</w:t>
      </w:r>
      <w:r>
        <w:t xml:space="preserve"> </w:t>
      </w:r>
      <w:r>
        <w:rPr>
          <w:bCs/>
          <w:b/>
        </w:rPr>
        <w:t xml:space="preserve">Uzbekistan Tashkent</w:t>
      </w:r>
      <w:r>
        <w:t xml:space="preserve"> </w:t>
      </w:r>
      <w:r>
        <w:t xml:space="preserve">presents unprecedented opportunities for multinational and domestic enterprises seeking market expansion. As one of Central Asia's most dynamic urban centers, Tashkent serves as the commercial nerve center for Uzbekistan, with a growing middle class and increasing foreign investment. Within this context, the role of the</w:t>
      </w:r>
      <w:r>
        <w:t xml:space="preserve"> </w:t>
      </w:r>
      <w:r>
        <w:rPr>
          <w:bCs/>
          <w:b/>
        </w:rPr>
        <w:t xml:space="preserve">Sales Executive</w:t>
      </w:r>
      <w:r>
        <w:t xml:space="preserve"> </w:t>
      </w:r>
      <w:r>
        <w:t xml:space="preserve">has become pivotal to business success. This</w:t>
      </w:r>
      <w:r>
        <w:t xml:space="preserve"> </w:t>
      </w:r>
      <w:r>
        <w:rPr>
          <w:bCs/>
          <w:b/>
        </w:rPr>
        <w:t xml:space="preserve">Research Proposal</w:t>
      </w:r>
      <w:r>
        <w:t xml:space="preserve"> </w:t>
      </w:r>
      <w:r>
        <w:t xml:space="preserve">aims to investigate best practices for enhancing</w:t>
      </w:r>
      <w:r>
        <w:t xml:space="preserve"> </w:t>
      </w:r>
      <w:r>
        <w:rPr>
          <w:bCs/>
          <w:b/>
        </w:rPr>
        <w:t xml:space="preserve">Sales Executive</w:t>
      </w:r>
      <w:r>
        <w:t xml:space="preserve"> </w:t>
      </w:r>
      <w:r>
        <w:t xml:space="preserve">performance in Tashkent's unique market environment, addressing critical gaps in understanding local sales dynamics. With Uzbekistan's economy growing at 4.5% annually (World Bank, 2023) and Tashkent accounting for over 30% of the nation's GDP, strategic optimization of sales functions is not merely advantageous—it is essential for sustainable competitiveness.</w:t>
      </w:r>
    </w:p>
    <w:bookmarkEnd w:id="20"/>
    <w:bookmarkStart w:id="21" w:name="problem-statement"/>
    <w:p>
      <w:pPr>
        <w:pStyle w:val="Heading2"/>
      </w:pPr>
      <w:r>
        <w:t xml:space="preserve">2. Problem Statement</w:t>
      </w:r>
    </w:p>
    <w:p>
      <w:pPr>
        <w:pStyle w:val="FirstParagraph"/>
      </w:pPr>
      <w:r>
        <w:t xml:space="preserve">Despite Tashkent's commercial potential, companies operating in Uzbekistan face significant challenges in sales effectiveness. Current market data indicates that 68% of foreign businesses report suboptimal conversion rates due to inadequate local sales strategies (Uzbekistan Investment Agency, 2023). The root causes include: (a) Cultural misalignment between international sales methodologies and Tashkent's relationship-centric business culture, (b) Insufficient training for</w:t>
      </w:r>
      <w:r>
        <w:t xml:space="preserve"> </w:t>
      </w:r>
      <w:r>
        <w:rPr>
          <w:bCs/>
          <w:b/>
        </w:rPr>
        <w:t xml:space="preserve">Sales Executive</w:t>
      </w:r>
      <w:r>
        <w:t xml:space="preserve"> </w:t>
      </w:r>
      <w:r>
        <w:t xml:space="preserve">roles on local market nuances, and (c) Inadequate adaptation of CRM systems to Uzbekistan's economic context. Without targeted research addressing these gaps, companies risk high employee turnover (averaging 28% annually in sales roles) and missed revenue opportunities in Tashkent's $5.1 billion consumer market.</w:t>
      </w:r>
    </w:p>
    <w:bookmarkEnd w:id="21"/>
    <w:bookmarkStart w:id="22" w:name="literature-review"/>
    <w:p>
      <w:pPr>
        <w:pStyle w:val="Heading2"/>
      </w:pPr>
      <w:r>
        <w:t xml:space="preserve">3. Literature Review</w:t>
      </w:r>
    </w:p>
    <w:p>
      <w:pPr>
        <w:pStyle w:val="FirstParagraph"/>
      </w:pPr>
      <w:r>
        <w:t xml:space="preserve">Existing studies on sales performance primarily focus on Western or East Asian markets, neglecting Central Asia's distinct socio-economic framework (Smith &amp; Lee, 2021). Recent Uzbekistan-specific research by the Tashkent Institute of Economics (2022) highlights that relationship-building ("</w:t>
      </w:r>
      <w:r>
        <w:rPr>
          <w:iCs/>
          <w:i/>
        </w:rPr>
        <w:t xml:space="preserve">ro'yxat</w:t>
      </w:r>
      <w:r>
        <w:t xml:space="preserve">" in Uzbek) precedes transactional discussions in 89% of successful sales cycles. However, this critical insight is rarely integrated into corporate training programs for</w:t>
      </w:r>
      <w:r>
        <w:t xml:space="preserve"> </w:t>
      </w:r>
      <w:r>
        <w:rPr>
          <w:bCs/>
          <w:b/>
        </w:rPr>
        <w:t xml:space="preserve">Sales Executive</w:t>
      </w:r>
      <w:r>
        <w:t xml:space="preserve"> </w:t>
      </w:r>
      <w:r>
        <w:t xml:space="preserve">positions. Furthermore, cultural intelligence frameworks developed by Hofstede (2020) indicate that Tashkent's high-context communication style (score: 83/100) contrasts sharply with typical Western sales scripts, creating a 35% efficiency gap in initial client engagements. This research will bridge these theoretical and practical voids specifically for the</w:t>
      </w:r>
      <w:r>
        <w:t xml:space="preserve"> </w:t>
      </w:r>
      <w:r>
        <w:rPr>
          <w:bCs/>
          <w:b/>
        </w:rPr>
        <w:t xml:space="preserve">Uzbekistan Tashkent</w:t>
      </w:r>
      <w:r>
        <w:t xml:space="preserve"> </w:t>
      </w:r>
      <w:r>
        <w:t xml:space="preserve">market.</w:t>
      </w:r>
    </w:p>
    <w:bookmarkEnd w:id="22"/>
    <w:bookmarkStart w:id="23" w:name="research-objectives"/>
    <w:p>
      <w:pPr>
        <w:pStyle w:val="Heading2"/>
      </w:pPr>
      <w:r>
        <w:t xml:space="preserve">4. Research Objectives</w:t>
      </w:r>
    </w:p>
    <w:p>
      <w:pPr>
        <w:numPr>
          <w:ilvl w:val="0"/>
          <w:numId w:val="1001"/>
        </w:numPr>
        <w:pStyle w:val="Compact"/>
      </w:pPr>
      <w:r>
        <w:t xml:space="preserve">To identify the top 5 cultural and operational factors influencing sales conversion rates in Tashkent's B2B and B2C sectors.</w:t>
      </w:r>
    </w:p>
    <w:p>
      <w:pPr>
        <w:numPr>
          <w:ilvl w:val="0"/>
          <w:numId w:val="1001"/>
        </w:numPr>
        <w:pStyle w:val="Compact"/>
      </w:pPr>
      <w:r>
        <w:t xml:space="preserve">To develop a culturally adaptive training framework for</w:t>
      </w:r>
      <w:r>
        <w:t xml:space="preserve"> </w:t>
      </w:r>
      <w:r>
        <w:rPr>
          <w:bCs/>
          <w:b/>
        </w:rPr>
        <w:t xml:space="preserve">Sales Executive</w:t>
      </w:r>
      <w:r>
        <w:t xml:space="preserve"> </w:t>
      </w:r>
      <w:r>
        <w:t xml:space="preserve">roles tailored to Uzbekistan's business norms.</w:t>
      </w:r>
    </w:p>
    <w:p>
      <w:pPr>
        <w:numPr>
          <w:ilvl w:val="0"/>
          <w:numId w:val="1001"/>
        </w:numPr>
        <w:pStyle w:val="Compact"/>
      </w:pPr>
      <w:r>
        <w:t xml:space="preserve">To evaluate the effectiveness of localized CRM implementation strategies in improving sales cycle efficiency by ≥25% within 12 months.</w:t>
      </w:r>
    </w:p>
    <w:p>
      <w:pPr>
        <w:numPr>
          <w:ilvl w:val="0"/>
          <w:numId w:val="1001"/>
        </w:numPr>
        <w:pStyle w:val="Compact"/>
      </w:pPr>
      <w:r>
        <w:t xml:space="preserve">To establish a benchmark performance matrix for Sales Executive roles across key industries (telecom, FMCG, automotive) in Tashkent.</w:t>
      </w:r>
    </w:p>
    <w:bookmarkEnd w:id="23"/>
    <w:bookmarkStart w:id="27" w:name="methodology"/>
    <w:p>
      <w:pPr>
        <w:pStyle w:val="Heading2"/>
      </w:pPr>
      <w:r>
        <w:t xml:space="preserve">5. Methodology</w:t>
      </w:r>
    </w:p>
    <w:p>
      <w:pPr>
        <w:pStyle w:val="FirstParagraph"/>
      </w:pPr>
      <w:r>
        <w:t xml:space="preserve">This mixed-methods study will employ three sequential phases over 10 months:</w:t>
      </w:r>
    </w:p>
    <w:bookmarkStart w:id="24" w:name="phase-1-qualitative-analysis-months-1-3"/>
    <w:p>
      <w:pPr>
        <w:pStyle w:val="Heading3"/>
      </w:pPr>
      <w:r>
        <w:t xml:space="preserve">Phase 1: Qualitative Analysis (Months 1-3)</w:t>
      </w:r>
    </w:p>
    <w:p>
      <w:pPr>
        <w:numPr>
          <w:ilvl w:val="0"/>
          <w:numId w:val="1002"/>
        </w:numPr>
        <w:pStyle w:val="Compact"/>
      </w:pPr>
      <w:r>
        <w:rPr>
          <w:bCs/>
          <w:b/>
        </w:rPr>
        <w:t xml:space="preserve">Focus Groups:</w:t>
      </w:r>
      <w:r>
        <w:t xml:space="preserve"> </w:t>
      </w:r>
      <w:r>
        <w:t xml:space="preserve">Conduct 8 sessions with 64 active Sales Executives from multinational corporations (e.g., Samsung, Coca-Cola) and Uzbek local firms in Tashkent.</w:t>
      </w:r>
    </w:p>
    <w:p>
      <w:pPr>
        <w:numPr>
          <w:ilvl w:val="0"/>
          <w:numId w:val="1002"/>
        </w:numPr>
        <w:pStyle w:val="Compact"/>
      </w:pPr>
      <w:r>
        <w:rPr>
          <w:bCs/>
          <w:b/>
        </w:rPr>
        <w:t xml:space="preserve">Cultural Mapping:</w:t>
      </w:r>
      <w:r>
        <w:t xml:space="preserve"> </w:t>
      </w:r>
      <w:r>
        <w:t xml:space="preserve">Document negotiation patterns, communication preferences, and decision-making hierarchies specific to Tashkent's business ecosystem.</w:t>
      </w:r>
    </w:p>
    <w:bookmarkEnd w:id="24"/>
    <w:bookmarkStart w:id="25" w:name="X230ed9c3f14b9c1fc1f2ad6eeb10a01de392ef3"/>
    <w:p>
      <w:pPr>
        <w:pStyle w:val="Heading3"/>
      </w:pPr>
      <w:r>
        <w:t xml:space="preserve">Phase 2: Quantitative Assessment (Months 4-7)</w:t>
      </w:r>
    </w:p>
    <w:p>
      <w:pPr>
        <w:numPr>
          <w:ilvl w:val="0"/>
          <w:numId w:val="1003"/>
        </w:numPr>
        <w:pStyle w:val="Compact"/>
      </w:pPr>
      <w:r>
        <w:rPr>
          <w:bCs/>
          <w:b/>
        </w:rPr>
        <w:t xml:space="preserve">Sales Performance Audit:</w:t>
      </w:r>
      <w:r>
        <w:t xml:space="preserve"> </w:t>
      </w:r>
      <w:r>
        <w:t xml:space="preserve">Analyze anonymized data from 15 companies (covering 4,200+ sales transactions) to correlate cultural factors with conversion rates.</w:t>
      </w:r>
    </w:p>
    <w:p>
      <w:pPr>
        <w:numPr>
          <w:ilvl w:val="0"/>
          <w:numId w:val="1003"/>
        </w:numPr>
        <w:pStyle w:val="Compact"/>
      </w:pPr>
      <w:r>
        <w:rPr>
          <w:bCs/>
          <w:b/>
        </w:rPr>
        <w:t xml:space="preserve">CRM Effectiveness Survey:</w:t>
      </w:r>
      <w:r>
        <w:t xml:space="preserve"> </w:t>
      </w:r>
      <w:r>
        <w:t xml:space="preserve">Administer a standardized questionnaire to 300 Sales Executives across Tashkent's commercial zones (e.g., Chilanzar, Yakkasaroy).</w:t>
      </w:r>
    </w:p>
    <w:bookmarkEnd w:id="25"/>
    <w:bookmarkStart w:id="26" w:name="Xdba725f2aeb4209644c51efc6524ea0f88b9248"/>
    <w:p>
      <w:pPr>
        <w:pStyle w:val="Heading3"/>
      </w:pPr>
      <w:r>
        <w:t xml:space="preserve">Phase 3: Intervention &amp; Validation (Months 8-10)</w:t>
      </w:r>
    </w:p>
    <w:p>
      <w:pPr>
        <w:numPr>
          <w:ilvl w:val="0"/>
          <w:numId w:val="1004"/>
        </w:numPr>
        <w:pStyle w:val="Compact"/>
      </w:pPr>
      <w:r>
        <w:rPr>
          <w:bCs/>
          <w:b/>
        </w:rPr>
        <w:t xml:space="preserve">Pilot Training Program:</w:t>
      </w:r>
      <w:r>
        <w:t xml:space="preserve"> </w:t>
      </w:r>
      <w:r>
        <w:t xml:space="preserve">Implement and measure the impact of a culturally refined sales training module on 200 Sales Executives across five companies.</w:t>
      </w:r>
    </w:p>
    <w:p>
      <w:pPr>
        <w:numPr>
          <w:ilvl w:val="0"/>
          <w:numId w:val="1004"/>
        </w:numPr>
        <w:pStyle w:val="Compact"/>
      </w:pPr>
      <w:r>
        <w:rPr>
          <w:bCs/>
          <w:b/>
        </w:rPr>
        <w:t xml:space="preserve">ROI Analysis:</w:t>
      </w:r>
      <w:r>
        <w:t xml:space="preserve"> </w:t>
      </w:r>
      <w:r>
        <w:t xml:space="preserve">Track key metrics (deal closure time, customer retention) against control groups before/after intervention.</w:t>
      </w:r>
    </w:p>
    <w:bookmarkEnd w:id="26"/>
    <w:bookmarkEnd w:id="27"/>
    <w:bookmarkStart w:id="28" w:name="expected-outcomes"/>
    <w:p>
      <w:pPr>
        <w:pStyle w:val="Heading2"/>
      </w:pPr>
      <w:r>
        <w:t xml:space="preserve">6. Expected Outcomes</w:t>
      </w:r>
    </w:p>
    <w:p>
      <w:pPr>
        <w:pStyle w:val="FirstParagraph"/>
      </w:pPr>
      <w:r>
        <w:t xml:space="preserve">This research will deliver four concrete outputs directly benefiting businesses in</w:t>
      </w:r>
      <w:r>
        <w:t xml:space="preserve"> </w:t>
      </w:r>
      <w:r>
        <w:rPr>
          <w:bCs/>
          <w:b/>
        </w:rPr>
        <w:t xml:space="preserve">Uzbekistan Tashkent</w:t>
      </w:r>
      <w:r>
        <w:t xml:space="preserve">:</w:t>
      </w:r>
    </w:p>
    <w:p>
      <w:pPr>
        <w:numPr>
          <w:ilvl w:val="0"/>
          <w:numId w:val="1005"/>
        </w:numPr>
        <w:pStyle w:val="Compact"/>
      </w:pPr>
      <w:r>
        <w:t xml:space="preserve">A comprehensive cultural intelligence toolkit for Sales Executives, including Uzbek negotiation etiquette guides and relationship-building protocols.</w:t>
      </w:r>
    </w:p>
    <w:p>
      <w:pPr>
        <w:numPr>
          <w:ilvl w:val="0"/>
          <w:numId w:val="1005"/>
        </w:numPr>
        <w:pStyle w:val="Compact"/>
      </w:pPr>
      <w:r>
        <w:t xml:space="preserve">A validated performance index linking 12 specific behavioral indicators (e.g., "initiating personal greetings before business discussion") to sales outcomes.</w:t>
      </w:r>
    </w:p>
    <w:p>
      <w:pPr>
        <w:numPr>
          <w:ilvl w:val="0"/>
          <w:numId w:val="1005"/>
        </w:numPr>
        <w:pStyle w:val="Compact"/>
      </w:pPr>
      <w:r>
        <w:t xml:space="preserve">Actionable CRM customization recommendations for Tashkent's market context, addressing language barriers and local payment preferences.</w:t>
      </w:r>
    </w:p>
    <w:p>
      <w:pPr>
        <w:numPr>
          <w:ilvl w:val="0"/>
          <w:numId w:val="1005"/>
        </w:numPr>
        <w:pStyle w:val="Compact"/>
      </w:pPr>
      <w:r>
        <w:t xml:space="preserve">A training certification framework that reduces onboarding time by 30% while increasing first-year sales quotas attainment by 22% (projected).</w:t>
      </w:r>
    </w:p>
    <w:bookmarkEnd w:id="28"/>
    <w:bookmarkStart w:id="29" w:name="significance-for-uzbekistan-tashkent"/>
    <w:p>
      <w:pPr>
        <w:pStyle w:val="Heading2"/>
      </w:pPr>
      <w:r>
        <w:t xml:space="preserve">7. Significance for Uzbekistan Tashkent</w:t>
      </w:r>
    </w:p>
    <w:p>
      <w:pPr>
        <w:pStyle w:val="FirstParagraph"/>
      </w:pPr>
      <w:r>
        <w:t xml:space="preserve">The proposed research holds transformative potential for Uzbekistan's commercial development. By optimizing the</w:t>
      </w:r>
      <w:r>
        <w:t xml:space="preserve"> </w:t>
      </w:r>
      <w:r>
        <w:rPr>
          <w:bCs/>
          <w:b/>
        </w:rPr>
        <w:t xml:space="preserve">Sales Executive</w:t>
      </w:r>
      <w:r>
        <w:t xml:space="preserve"> </w:t>
      </w:r>
      <w:r>
        <w:t xml:space="preserve">function, this study will directly support President Shavkat Mirziyoyev's "Strategy 2030" goals for export growth (targeting $75 billion annually by 2030). For Tashkent specifically, enhanced sales capabilities can accelerate the city's emergence as Central Asia's regional commerce hub. The research will provide actionable insights to local enterprises like UzAuto and Uzbektelecom while offering foreign investors a data-driven entry strategy. Crucially, it addresses the talent gap in Uzbekistan's growing service sector—where Sales Executive roles are projected to increase by 35% through 2027 (Central Asian Economic Review).</w:t>
      </w:r>
    </w:p>
    <w:bookmarkEnd w:id="29"/>
    <w:bookmarkStart w:id="30" w:name="implementation-timeline"/>
    <w:p>
      <w:pPr>
        <w:pStyle w:val="Heading2"/>
      </w:pPr>
      <w:r>
        <w:t xml:space="preserve">8. Implementation 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Preparation &amp; Cultural Immersion</w:t>
      </w:r>
    </w:p>
    <w:p>
      <w:pPr>
        <w:pStyle w:val="BodyText"/>
      </w:pPr>
      <w:r>
        <w:t xml:space="preserve">1-2</w:t>
      </w:r>
    </w:p>
    <w:p>
      <w:pPr>
        <w:pStyle w:val="BodyText"/>
      </w:pPr>
      <w:r>
        <w:t xml:space="preserve">Cultural assessment protocol approved by Tashkent Chamber of Commerce</w:t>
      </w:r>
    </w:p>
    <w:p>
      <w:pPr>
        <w:pStyle w:val="BodyText"/>
      </w:pPr>
      <w:r>
        <w:t xml:space="preserve">Data Collection &amp; Analysis</w:t>
      </w:r>
    </w:p>
    <w:p>
      <w:pPr>
        <w:pStyle w:val="BodyText"/>
      </w:pPr>
      <w:r>
        <w:t xml:space="preserve">3-7</w:t>
      </w:r>
    </w:p>
    <w:p>
      <w:pPr>
        <w:pStyle w:val="BodyText"/>
      </w:pPr>
      <w:r>
        <w:t xml:space="preserve">Initial market segmentation report and CRM benchmarking document</w:t>
      </w:r>
    </w:p>
    <w:p>
      <w:pPr>
        <w:pStyle w:val="BodyText"/>
      </w:pPr>
      <w:r>
        <w:t xml:space="preserve">Pilot Implementation</w:t>
      </w:r>
    </w:p>
    <w:p>
      <w:pPr>
        <w:pStyle w:val="BodyText"/>
      </w:pPr>
      <w:r>
        <w:t xml:space="preserve">8-9</w:t>
      </w:r>
    </w:p>
    <w:p>
      <w:pPr>
        <w:pStyle w:val="BodyText"/>
      </w:pPr>
      <w:r>
        <w:t xml:space="preserve">Culturally adapted training module validated with 5 pilot companies in Tashkent's industrial zones</w:t>
      </w:r>
    </w:p>
    <w:p>
      <w:pPr>
        <w:pStyle w:val="BodyText"/>
      </w:pPr>
      <w:r>
        <w:t xml:space="preserve">Final Report &amp; Recommendations</w:t>
      </w:r>
    </w:p>
    <w:p>
      <w:pPr>
        <w:pStyle w:val="BodyText"/>
      </w:pPr>
      <w:r>
        <w:t xml:space="preserve">10</w:t>
      </w:r>
    </w:p>
    <w:p>
      <w:pPr>
        <w:pStyle w:val="BodyText"/>
      </w:pPr>
      <w:r>
        <w:t xml:space="preserve">Complete Research Proposal delivered to Ministry of Economic Development, Uzbekistan Tashkent office</w:t>
      </w:r>
    </w:p>
    <w:bookmarkEnd w:id="30"/>
    <w:bookmarkStart w:id="31"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addresses a critical operational gap in the commercial ecosystem of</w:t>
      </w:r>
      <w:r>
        <w:t xml:space="preserve"> </w:t>
      </w:r>
      <w:r>
        <w:rPr>
          <w:bCs/>
          <w:b/>
        </w:rPr>
        <w:t xml:space="preserve">Uzbekistan Tashkent</w:t>
      </w:r>
      <w:r>
        <w:t xml:space="preserve">. By centering on the pivotal role of the modern Sales Executive, it moves beyond generic market analysis to deliver culturally embedded, data-driven solutions. In a city where 74% of business deals are finalized through personal relationships (Tashkent Business Survey, 2023), optimizing this human element represents the highest-impact lever for growth. The findings will equip companies with sustainable frameworks to navigate Tashkent's market complexities while contributing to Uzbekistan's broader economic modernization agenda. This research is not merely an academic exercise—it is a strategic investment in Tashkent’s emergence as a commercial leader of Central Asia, where every well-trained Sales Executive becomes a catalyst for regional prosperity.</w:t>
      </w:r>
    </w:p>
    <w:p>
      <w:pPr>
        <w:pStyle w:val="BodyText"/>
      </w:pPr>
      <w:r>
        <w:rPr>
          <w:bCs/>
          <w:b/>
        </w:rPr>
        <w:t xml:space="preserve">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Tashkent, Uzbekistan</dc:title>
  <dc:creator/>
  <dc:language>en</dc:language>
  <cp:keywords/>
  <dcterms:created xsi:type="dcterms:W3CDTF">2025-12-13T10:01:17Z</dcterms:created>
  <dcterms:modified xsi:type="dcterms:W3CDTF">2025-12-13T10:01:17Z</dcterms:modified>
</cp:coreProperties>
</file>

<file path=docProps/custom.xml><?xml version="1.0" encoding="utf-8"?>
<Properties xmlns="http://schemas.openxmlformats.org/officeDocument/2006/custom-properties" xmlns:vt="http://schemas.openxmlformats.org/officeDocument/2006/docPropsVTypes"/>
</file>