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Dhaka,</w:t>
      </w:r>
      <w:r>
        <w:t xml:space="preserve"> </w:t>
      </w:r>
      <w:r>
        <w:t xml:space="preserve">Bangladesh</w:t>
      </w:r>
    </w:p>
    <w:bookmarkStart w:id="29" w:name="X65c5643638322095c81870ebd463a266d1dcbc4"/>
    <w:p>
      <w:pPr>
        <w:pStyle w:val="Heading1"/>
      </w:pPr>
      <w:r>
        <w:t xml:space="preserve">Research Proposal: Assessing the Role and Implementation of School Counselors in Urban Educational Settings of Bangladesh Dhaka</w:t>
      </w:r>
    </w:p>
    <w:bookmarkStart w:id="20" w:name="abstract"/>
    <w:p>
      <w:pPr>
        <w:pStyle w:val="Heading2"/>
      </w:pPr>
      <w:r>
        <w:t xml:space="preserve">Abstract</w:t>
      </w:r>
    </w:p>
    <w:p>
      <w:pPr>
        <w:pStyle w:val="FirstParagraph"/>
      </w:pPr>
      <w:r>
        <w:t xml:space="preserve">This research proposal addresses a critical gap in the educational infrastructure of Bangladesh Dhaka: the systematic implementation and effectiveness of School Counselor services. With rapid urbanization, economic pressures, and rising mental health challenges among students, the absence of structured counseling frameworks in Dhaka's public and private schools has become a significant barrier to holistic student development. This study aims to investigate the current state, challenges, and potential pathways for integrating evidence-based School Counselor practices within Dhaka's school system. By focusing specifically on Bangladesh Dhaka as the geographic and cultural context, this research will generate actionable insights for policymakers, educational administrators, and international development partners seeking to strengthen adolescent well-being in South Asian urban settings.</w:t>
      </w:r>
    </w:p>
    <w:bookmarkEnd w:id="20"/>
    <w:bookmarkStart w:id="21" w:name="X23dcf654ecdf34f464156afd41102f09aad36f7"/>
    <w:p>
      <w:pPr>
        <w:pStyle w:val="Heading2"/>
      </w:pPr>
      <w:r>
        <w:t xml:space="preserve">1. Introduction: The Imperative for School Counselors in Bangladesh Dhaka</w:t>
      </w:r>
    </w:p>
    <w:p>
      <w:pPr>
        <w:pStyle w:val="FirstParagraph"/>
      </w:pPr>
      <w:r>
        <w:t xml:space="preserve">Dhaka, the bustling capital of Bangladesh, houses over 20 million people within its metropolitan area, including a rapidly growing youth population enrolled in schools. Despite the government's commitment to universal education under the "Education for All" initiative, school infrastructure remains strained. Crucially, mental health and socio-emotional support systems are largely absent from standard school operations across Dhaka. The role of the School Counselor – a trained professional dedicated to academic, career, and personal-social development – is virtually non-existent in most institutions outside a handful of international or elite private schools. This absence is particularly alarming given Bangladesh's high rates of youth anxiety (reported at 35% in urban adolescents by the World Health Organization) and the compounding pressures faced by Dhaka students: overcrowded classrooms, poverty-related stress, gender disparities in education, and limited access to mental health services. This research proposes a comprehensive assessment of School Counselor needs within Bangladesh Dhaka to advocate for systemic change.</w:t>
      </w:r>
    </w:p>
    <w:bookmarkEnd w:id="21"/>
    <w:bookmarkStart w:id="22" w:name="X559e5bab69e10b5368c08488f63814abe01d148"/>
    <w:p>
      <w:pPr>
        <w:pStyle w:val="Heading2"/>
      </w:pPr>
      <w:r>
        <w:t xml:space="preserve">2. Literature Review: Global Best Practices vs. Local Reality</w:t>
      </w:r>
    </w:p>
    <w:p>
      <w:pPr>
        <w:pStyle w:val="FirstParagraph"/>
      </w:pPr>
      <w:r>
        <w:t xml:space="preserve">International research consistently demonstrates that effective School Counselor programs correlate with improved student attendance, reduced dropout rates, better academic performance, and enhanced socio-emotional skills (American School Counselor Association, 2019). Countries like South Korea and Singapore have successfully integrated school counselors into their national education systems. However, the Bangladeshi context presents unique challenges: a severe shortage of trained personnel (less than 0.5% of schools in Dhaka have a dedicated School Counselor), limited government funding for mental health services, cultural stigma around psychological support, and curricula focused primarily on academic output over holistic development. Prior studies in Bangladesh (e.g., Rahman &amp; Chowdhury, 2021) have noted the informal "guidance" roles filled by teachers but highlight the lack of formal training, supervision, and institutional support for such functions. This gap necessitates a context-specific study centered on Bangladesh Dhaka to bridge global knowledge with local realities.</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informal or formal School Counselor roles across diverse schools (public, private, NGO-run) in Dhaka city.</w:t>
      </w:r>
    </w:p>
    <w:p>
      <w:pPr>
        <w:numPr>
          <w:ilvl w:val="0"/>
          <w:numId w:val="1001"/>
        </w:numPr>
        <w:pStyle w:val="Compact"/>
      </w:pPr>
      <w:r>
        <w:t xml:space="preserve">To identify key challenges faced by school staff and students regarding access to counseling services (e.g., cultural barriers, resource constraints, training gaps).</w:t>
      </w:r>
    </w:p>
    <w:p>
      <w:pPr>
        <w:numPr>
          <w:ilvl w:val="0"/>
          <w:numId w:val="1001"/>
        </w:numPr>
        <w:pStyle w:val="Compact"/>
      </w:pPr>
      <w:r>
        <w:t xml:space="preserve">To assess the perceived needs and expectations of stakeholders (students, parents, teachers, school administrators) regarding a formal School Counselor role in Bangladesh Dhaka.</w:t>
      </w:r>
    </w:p>
    <w:p>
      <w:pPr>
        <w:numPr>
          <w:ilvl w:val="0"/>
          <w:numId w:val="1001"/>
        </w:numPr>
        <w:pStyle w:val="Compact"/>
      </w:pPr>
      <w:r>
        <w:t xml:space="preserve">To develop a culturally appropriate model for implementing effective School Counselor services within the existing educational framework of Dhaka.</w:t>
      </w:r>
    </w:p>
    <w:bookmarkEnd w:id="23"/>
    <w:bookmarkStart w:id="24" w:name="X6ccd22c380054684037ab6f16109381e5a73bf8"/>
    <w:p>
      <w:pPr>
        <w:pStyle w:val="Heading2"/>
      </w:pPr>
      <w:r>
        <w:t xml:space="preserve">4. Methodology: A Mixed-Methods Approach for Contextual Relevance</w:t>
      </w:r>
    </w:p>
    <w:p>
      <w:pPr>
        <w:pStyle w:val="FirstParagraph"/>
      </w:pPr>
      <w:r>
        <w:t xml:space="preserve">This study employs a sequential mixed-methods design tailored to Bangladesh Dhaka's urban complexity.</w:t>
      </w:r>
    </w:p>
    <w:p>
      <w:pPr>
        <w:numPr>
          <w:ilvl w:val="0"/>
          <w:numId w:val="1002"/>
        </w:numPr>
        <w:pStyle w:val="Compact"/>
      </w:pPr>
      <w:r>
        <w:rPr>
          <w:bCs/>
          <w:b/>
        </w:rPr>
        <w:t xml:space="preserve">Phase 1 (Quantitative):</w:t>
      </w:r>
      <w:r>
        <w:t xml:space="preserve"> </w:t>
      </w:r>
      <w:r>
        <w:t xml:space="preserve">A structured survey administered to 300+ school administrators and 500+ students across 25 purposively selected schools in Dhaka (representing varied socioeconomic contexts) to quantify current support systems, student well-being indicators, and perceived needs.</w:t>
      </w:r>
    </w:p>
    <w:p>
      <w:pPr>
        <w:numPr>
          <w:ilvl w:val="0"/>
          <w:numId w:val="1002"/>
        </w:numPr>
        <w:pStyle w:val="Compact"/>
      </w:pPr>
      <w:r>
        <w:rPr>
          <w:bCs/>
          <w:b/>
        </w:rPr>
        <w:t xml:space="preserve">Phase 2 (Qualitative):</w:t>
      </w:r>
      <w:r>
        <w:t xml:space="preserve"> </w:t>
      </w:r>
      <w:r>
        <w:t xml:space="preserve">In-depth interviews with 40 key informants (including teachers, parents, existing informal counselors) and focus group discussions with 150 students to explore nuanced challenges and cultural perceptions. A participatory workshop involving school leaders will co-design potential intervention strategies.</w:t>
      </w:r>
    </w:p>
    <w:p>
      <w:pPr>
        <w:numPr>
          <w:ilvl w:val="0"/>
          <w:numId w:val="1002"/>
        </w:numPr>
        <w:pStyle w:val="Compact"/>
      </w:pPr>
      <w:r>
        <w:rPr>
          <w:bCs/>
          <w:b/>
        </w:rPr>
        <w:t xml:space="preserve">Data Analysis:</w:t>
      </w:r>
      <w:r>
        <w:t xml:space="preserve"> </w:t>
      </w:r>
      <w:r>
        <w:t xml:space="preserve">Quantitative data analyzed using SPSS for statistical trends; Qualitative data thematically analyzed using NVivo, with constant comparison to ensure alignment with the Dhaka context.</w:t>
      </w:r>
    </w:p>
    <w:bookmarkEnd w:id="24"/>
    <w:bookmarkStart w:id="25" w:name="significance-and-expected-outcomes"/>
    <w:p>
      <w:pPr>
        <w:pStyle w:val="Heading2"/>
      </w:pPr>
      <w:r>
        <w:t xml:space="preserve">5. Significance and Expected Outcomes</w:t>
      </w:r>
    </w:p>
    <w:p>
      <w:pPr>
        <w:pStyle w:val="FirstParagraph"/>
      </w:pPr>
      <w:r>
        <w:t xml:space="preserve">This research is significant for several stakeholders in Bangladesh Dhaka:</w:t>
      </w:r>
    </w:p>
    <w:p>
      <w:pPr>
        <w:numPr>
          <w:ilvl w:val="0"/>
          <w:numId w:val="1003"/>
        </w:numPr>
        <w:pStyle w:val="Compact"/>
      </w:pPr>
      <w:r>
        <w:rPr>
          <w:bCs/>
          <w:b/>
        </w:rPr>
        <w:t xml:space="preserve">Policy Makers (Ministry of Education):</w:t>
      </w:r>
      <w:r>
        <w:t xml:space="preserve"> </w:t>
      </w:r>
      <w:r>
        <w:t xml:space="preserve">Will provide empirical evidence to advocate for budget allocation, policy revisions, and the development of a national School Counselor training framework specific to Bangladesh.</w:t>
      </w:r>
    </w:p>
    <w:p>
      <w:pPr>
        <w:numPr>
          <w:ilvl w:val="0"/>
          <w:numId w:val="1003"/>
        </w:numPr>
        <w:pStyle w:val="Compact"/>
      </w:pPr>
      <w:r>
        <w:rPr>
          <w:bCs/>
          <w:b/>
        </w:rPr>
        <w:t xml:space="preserve">School Administrators &amp; Teachers:</w:t>
      </w:r>
      <w:r>
        <w:t xml:space="preserve"> </w:t>
      </w:r>
      <w:r>
        <w:t xml:space="preserve">Will offer practical strategies for integrating counselor-led support without overwhelming existing staff, addressing immediate student needs in Dhaka's high-stress environment.</w:t>
      </w:r>
    </w:p>
    <w:p>
      <w:pPr>
        <w:numPr>
          <w:ilvl w:val="0"/>
          <w:numId w:val="1003"/>
        </w:numPr>
        <w:pStyle w:val="Compact"/>
      </w:pPr>
      <w:r>
        <w:rPr>
          <w:bCs/>
          <w:b/>
        </w:rPr>
        <w:t xml:space="preserve">Students &amp; Families:</w:t>
      </w:r>
      <w:r>
        <w:t xml:space="preserve"> </w:t>
      </w:r>
      <w:r>
        <w:t xml:space="preserve">Aims to reduce stigma and increase accessibility to vital support, directly improving mental health outcomes for adolescents navigating the complexities of urban life in Bangladesh Dhaka.</w:t>
      </w:r>
    </w:p>
    <w:p>
      <w:pPr>
        <w:numPr>
          <w:ilvl w:val="0"/>
          <w:numId w:val="1003"/>
        </w:numPr>
        <w:pStyle w:val="Compact"/>
      </w:pPr>
      <w:r>
        <w:rPr>
          <w:bCs/>
          <w:b/>
        </w:rPr>
        <w:t xml:space="preserve">International Partners (UNICEF, World Bank):</w:t>
      </w:r>
      <w:r>
        <w:t xml:space="preserve"> </w:t>
      </w:r>
      <w:r>
        <w:t xml:space="preserve">Will contribute validated data on effective interventions for school-based mental health services in low-resource Asian urban settings.</w:t>
      </w:r>
    </w:p>
    <w:bookmarkEnd w:id="25"/>
    <w:bookmarkStart w:id="26" w:name="X4602c9a667704f4948f3a872171b510d68defbc"/>
    <w:p>
      <w:pPr>
        <w:pStyle w:val="Heading2"/>
      </w:pPr>
      <w:r>
        <w:t xml:space="preserve">6. Ethical Considerations and Local Partnership</w:t>
      </w:r>
    </w:p>
    <w:p>
      <w:pPr>
        <w:pStyle w:val="FirstParagraph"/>
      </w:pPr>
      <w:r>
        <w:t xml:space="preserve">Ethical rigor is paramount. The research team, including Bangladeshi psychologists and education experts from Dhaka University, will obtain informed consent from all participants. Sensitive topics (e.g., mental health struggles) will be handled with cultural humility; referrals to existing local NGOs (like BRAC's youth programs) for support will be provided where needed. Data collection protocols align with Bangladesh's National Ethical Guidelines for Health Research and prioritize student confidentiality in a context where stigma is prevalent.</w:t>
      </w:r>
    </w:p>
    <w:bookmarkEnd w:id="26"/>
    <w:bookmarkStart w:id="27" w:name="conclusion-a-call-to-action-for-dhaka"/>
    <w:p>
      <w:pPr>
        <w:pStyle w:val="Heading2"/>
      </w:pPr>
      <w:r>
        <w:t xml:space="preserve">7. Conclusion: A Call to Action for Dhaka</w:t>
      </w:r>
    </w:p>
    <w:p>
      <w:pPr>
        <w:pStyle w:val="FirstParagraph"/>
      </w:pPr>
      <w:r>
        <w:t xml:space="preserve">The current absence of a structured School Counselor system in schools across Bangladesh Dhaka represents not just a gap, but an urgent opportunity. As urban youth face unprecedented pressures, investing in evidence-based counseling services is fundamental to achieving the Sustainable Development Goal 4 (Quality Education) within the Bangladeshi context. This research proposal outlines a concrete pathway to move beyond theoretical discussions and toward actionable implementation. By centering the voices of Dhaka's students, teachers, and communities, this study will deliver a culturally grounded roadmap for embedding School Counselor roles that resonate with Bangladesh's unique educational culture and societal needs. The findings will serve as a catalyst for transforming school environments in Dhaka from academic institutions focused solely on exams into holistic centers nurturing resilient, empowered young citizens prepared for the challenges of the 21st century.</w:t>
      </w:r>
    </w:p>
    <w:bookmarkEnd w:id="27"/>
    <w:bookmarkStart w:id="28" w:name="references-illustrative"/>
    <w:p>
      <w:pPr>
        <w:pStyle w:val="Heading2"/>
      </w:pPr>
      <w:r>
        <w:t xml:space="preserve">References (Illustrative)</w:t>
      </w:r>
    </w:p>
    <w:p>
      <w:pPr>
        <w:pStyle w:val="FirstParagraph"/>
      </w:pPr>
      <w:r>
        <w:t xml:space="preserve">American School Counselor Association. (2019). *The ASCA National Model: A Framework for School Counseling Programs*. ASCA.</w:t>
      </w:r>
    </w:p>
    <w:p>
      <w:pPr>
        <w:pStyle w:val="BodyText"/>
      </w:pPr>
      <w:r>
        <w:t xml:space="preserve">Rahman, M., &amp; Chowdhury, S. R. (2021). Mental Health Support in Bangladeshi Schools: A Scoping Review. *Journal of South Asian Development*, 16(3), 345-367.</w:t>
      </w:r>
    </w:p>
    <w:p>
      <w:pPr>
        <w:pStyle w:val="BodyText"/>
      </w:pPr>
      <w:r>
        <w:t xml:space="preserve">World Health Organization (WHO). (2023). *Mental Health Atlas: Bangladesh*. WHO Regional Office for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Support Systems in Dhaka, Bangladesh</dc:title>
  <dc:creator/>
  <dc:language>en</dc:language>
  <cp:keywords/>
  <dcterms:created xsi:type="dcterms:W3CDTF">2026-07-24T03:54:02Z</dcterms:created>
  <dcterms:modified xsi:type="dcterms:W3CDTF">2026-07-24T03:54:02Z</dcterms:modified>
</cp:coreProperties>
</file>

<file path=docProps/custom.xml><?xml version="1.0" encoding="utf-8"?>
<Properties xmlns="http://schemas.openxmlformats.org/officeDocument/2006/custom-properties" xmlns:vt="http://schemas.openxmlformats.org/officeDocument/2006/docPropsVTypes"/>
</file>