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Chile</w:t>
      </w:r>
      <w:r>
        <w:t xml:space="preserve"> </w:t>
      </w:r>
      <w:r>
        <w:t xml:space="preserve">Santiago</w:t>
      </w:r>
    </w:p>
    <w:bookmarkStart w:id="29" w:name="Xf06dd688930abaf3961079ab4c9ac96d654aba1"/>
    <w:p>
      <w:pPr>
        <w:pStyle w:val="Heading1"/>
      </w:pPr>
      <w:r>
        <w:t xml:space="preserve">Research Proposal: Advancing Mental Health Support Systems Through School Counselors in Chile Santiago</w:t>
      </w:r>
    </w:p>
    <w:bookmarkStart w:id="20" w:name="introduction-and-background"/>
    <w:p>
      <w:pPr>
        <w:pStyle w:val="Heading2"/>
      </w:pPr>
      <w:r>
        <w:t xml:space="preserve">1. Introduction and Background</w:t>
      </w:r>
    </w:p>
    <w:p>
      <w:pPr>
        <w:pStyle w:val="FirstParagraph"/>
      </w:pPr>
      <w:r>
        <w:t xml:space="preserve">The educational landscape of Chile Santiago faces unprecedented challenges in student mental health, academic achievement, and socio-emotional development. As the most populous metropolitan region in Chile with over 7 million inhabitants, Santiago's schools serve diverse socioeconomic populations where poverty rates exceed national averages (INE, 2023). Despite the formal recognition of the</w:t>
      </w:r>
      <w:r>
        <w:t xml:space="preserve"> </w:t>
      </w:r>
      <w:r>
        <w:rPr>
          <w:iCs/>
          <w:i/>
        </w:rPr>
        <w:t xml:space="preserve">School Counselor</w:t>
      </w:r>
      <w:r>
        <w:t xml:space="preserve"> </w:t>
      </w:r>
      <w:r>
        <w:t xml:space="preserve">role under Chile's Education Law No. 20,903 and subsequent decrees (Mineduc, 2015), implementation remains inconsistent across Santiago's public and subsidized schools. This Research Proposal addresses a critical gap: while Chile has mandated School Counselor positions since 2015, there is no comprehensive study on their operational effectiveness within Santiago's unique urban context. Current data reveals that only 47% of Santiago schools maintain full-time counselors (Mineduc, 2023), leaving thousands of students without vital support for anxiety, academic pressures, and family instability. This research directly responds to Chile's national education strategy "Chile a la Vida" (Chile to Life) which prioritizes student well-being as a cornerstone of educational equity.</w:t>
      </w:r>
    </w:p>
    <w:bookmarkEnd w:id="20"/>
    <w:bookmarkStart w:id="21" w:name="problem-statement"/>
    <w:p>
      <w:pPr>
        <w:pStyle w:val="Heading2"/>
      </w:pPr>
      <w:r>
        <w:t xml:space="preserve">2. Problem Statement</w:t>
      </w:r>
    </w:p>
    <w:p>
      <w:pPr>
        <w:pStyle w:val="FirstParagraph"/>
      </w:pPr>
      <w:r>
        <w:t xml:space="preserve">In Chile Santiago, systemic underfunding and misalignment between policy and practice have created a crisis in school counseling services. School Counselors often serve 800+ students each (versus the recommended 250), leading to burnout and superficial interventions (UNICEF Chile, 2022). Crucially, Santiago's rapid urbanization has intensified challenges: students from low-income neighborhoods face higher rates of violence and migration-related trauma, while high-achieving private schools report rising anxiety among students competing for elite university admissions. Yet no empirical study has mapped these disparities or evaluated how Santiago-specific factors (e.g., transport disruptions, informal settlements like *campamentos*, cultural stigma around mental health) impact School Counselor efficacy. This Research Proposal aims to generate actionable insights to transform counselor roles from reactive support into proactive wellness architects within Chile's largest educational hub.</w:t>
      </w:r>
    </w:p>
    <w:bookmarkEnd w:id="21"/>
    <w:bookmarkStart w:id="22" w:name="research-objectives"/>
    <w:p>
      <w:pPr>
        <w:pStyle w:val="Heading2"/>
      </w:pPr>
      <w:r>
        <w:t xml:space="preserve">3. Research Objectives</w:t>
      </w:r>
    </w:p>
    <w:p>
      <w:pPr>
        <w:numPr>
          <w:ilvl w:val="0"/>
          <w:numId w:val="1001"/>
        </w:numPr>
        <w:pStyle w:val="Compact"/>
      </w:pPr>
      <w:r>
        <w:t xml:space="preserve">To assess the current workload, training adequacy, and resource constraints faced by School Counselors in Santiago public and subsidized schools.</w:t>
      </w:r>
    </w:p>
    <w:p>
      <w:pPr>
        <w:numPr>
          <w:ilvl w:val="0"/>
          <w:numId w:val="1001"/>
        </w:numPr>
        <w:pStyle w:val="Compact"/>
      </w:pPr>
      <w:r>
        <w:t xml:space="preserve">To identify socio-cultural barriers preventing students from accessing counseling services in Santiago's diverse communities (e.g., Mapuche students, immigrant populations).</w:t>
      </w:r>
    </w:p>
    <w:p>
      <w:pPr>
        <w:numPr>
          <w:ilvl w:val="0"/>
          <w:numId w:val="1001"/>
        </w:numPr>
        <w:pStyle w:val="Compact"/>
      </w:pPr>
      <w:r>
        <w:t xml:space="preserve">To evaluate the correlation between School Counselor interventions and measurable student outcomes (attendance, academic performance, disciplinary incidents) across Santiago school districts.</w:t>
      </w:r>
    </w:p>
    <w:p>
      <w:pPr>
        <w:numPr>
          <w:ilvl w:val="0"/>
          <w:numId w:val="1001"/>
        </w:numPr>
        <w:pStyle w:val="Compact"/>
      </w:pPr>
      <w:r>
        <w:t xml:space="preserve">To co-design a culturally responsive framework for School Counselor implementation tailored to Santiago's urban challenges.</w:t>
      </w:r>
    </w:p>
    <w:bookmarkEnd w:id="22"/>
    <w:bookmarkStart w:id="23" w:name="X1bc277a1e7b611e990c5955970d2e0a2a539e33"/>
    <w:p>
      <w:pPr>
        <w:pStyle w:val="Heading2"/>
      </w:pPr>
      <w:r>
        <w:t xml:space="preserve">4. Literature Review: Contextualizing the Gap</w:t>
      </w:r>
    </w:p>
    <w:p>
      <w:pPr>
        <w:pStyle w:val="FirstParagraph"/>
      </w:pPr>
      <w:r>
        <w:t xml:space="preserve">Global research (e.g., American School Counselor Association, 2019) demonstrates that effective school counseling reduces dropout rates by 30% and improves academic engagement. In Chile, studies by Vásquez (2018) confirm counselors' impact on student resilience but note a "policy-practice gap" in implementation. However, Santiago-specific analyses are scarce. A recent study in *Revista de Psicología Educativa* (Pérez &amp; Rojas, 2021) found Santiago's School Counselors spend 75% of their time on administrative tasks rather than direct student support—unlike their counterparts in Curicó or Valparaíso. Crucially, Chilean law mandates counselors to address "social and emotional development," but Santiago's context demands adaptation: its high population density creates unique trauma patterns (e.g., gang-related violence in districts like La Pintana), while socioeconomic segregation means counselors must navigate cultural divides between affluent communes (e.g., Las Condes) and marginalized areas. This Research Proposal bridges these critical gaps by centering Santiago as the case study.</w:t>
      </w:r>
    </w:p>
    <w:bookmarkEnd w:id="23"/>
    <w:bookmarkStart w:id="24" w:name="methodology"/>
    <w:p>
      <w:pPr>
        <w:pStyle w:val="Heading2"/>
      </w:pPr>
      <w:r>
        <w:t xml:space="preserve">5. Methodology</w:t>
      </w:r>
    </w:p>
    <w:p>
      <w:pPr>
        <w:pStyle w:val="FirstParagraph"/>
      </w:pPr>
      <w:r>
        <w:t xml:space="preserve">This mixed-methods Research Proposal employs a 12-month sequential design across 30 schools in Santiago (stratified by socioeconomic status: low, medium, high). Phase 1 (Months 1–4) includes surveys for all School Counselors in Santiago (N=287), measuring workloads, training needs, and service utilization. Phase 2 (Months 5–8) conducts focus groups with students (n=360 across grades 9–12) and parents (n=180), exploring access barriers using the</w:t>
      </w:r>
      <w:r>
        <w:t xml:space="preserve"> </w:t>
      </w:r>
      <w:r>
        <w:rPr>
          <w:iCs/>
          <w:i/>
        </w:rPr>
        <w:t xml:space="preserve">Culturally Adapted Barriers Scale</w:t>
      </w:r>
      <w:r>
        <w:t xml:space="preserve"> </w:t>
      </w:r>
      <w:r>
        <w:t xml:space="preserve">developed for Chilean contexts. Phase 3 (Months 9–12) uses quantitative analysis of school records to correlate counselor activities with student outcomes, complemented by case studies of exemplary Santiago schools. Data will be triangulated using NVivo and SPSS, with ethical approval from Universidad Católica de Chile's IRB. The research team includes Chilean educational psychologists and Santiago-based School Counselors to ensure cultural validity.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Santiago-specific "School Counselor Effectiveness Index" ranking schools by service quality; (2) Policy briefs for Mineduc outlining budget reallocations and training protocols for Santiago's unique needs; (3) A community-driven toolkit for School Counselors addressing Santiago's urban challenges, including protocols for gang-affected students and immigrant families. Significantly, these outcomes directly support Chile's 2021 National Strategy on Mental Health by providing evidence-based tools to scale effective practices across Santiago—home to 45% of Chile’s schools. For the first time, this Research Proposal will offer data-driven solutions rather than generic recommendations, ensuring School Counselor roles evolve from statutory requirements into catalysts for educational equity in Chile Santiago.</w:t>
      </w:r>
    </w:p>
    <w:bookmarkEnd w:id="25"/>
    <w:bookmarkStart w:id="26" w:name="timeline-and-dissemination-plan"/>
    <w:p>
      <w:pPr>
        <w:pStyle w:val="Heading2"/>
      </w:pPr>
      <w:r>
        <w:t xml:space="preserve">7. Timeline and Dissemination Plan</w:t>
      </w:r>
    </w:p>
    <w:p>
      <w:pPr>
        <w:pStyle w:val="FirstParagraph"/>
      </w:pPr>
      <w:r>
        <w:rPr>
          <w:bCs/>
          <w:b/>
        </w:rPr>
        <w:t xml:space="preserve">Months 1–3:</w:t>
      </w:r>
      <w:r>
        <w:t xml:space="preserve"> </w:t>
      </w:r>
      <w:r>
        <w:t xml:space="preserve">Literature synthesis, instrument design with Santiago School Counselors’ union.</w:t>
      </w:r>
      <w:r>
        <w:br/>
      </w:r>
      <w:r>
        <w:rPr>
          <w:bCs/>
          <w:b/>
        </w:rPr>
        <w:t xml:space="preserve">Months 4–6:</w:t>
      </w:r>
      <w:r>
        <w:t xml:space="preserve"> </w:t>
      </w:r>
      <w:r>
        <w:t xml:space="preserve">Survey deployment across Santiago schools; recruitment of focus group participants.</w:t>
      </w:r>
      <w:r>
        <w:br/>
      </w:r>
      <w:r>
        <w:rPr>
          <w:bCs/>
          <w:b/>
        </w:rPr>
        <w:t xml:space="preserve">Months 7–9:</w:t>
      </w:r>
      <w:r>
        <w:t xml:space="preserve"> </w:t>
      </w:r>
      <w:r>
        <w:t xml:space="preserve">Data collection and initial analysis; drafting policy recommendations.</w:t>
      </w:r>
      <w:r>
        <w:br/>
      </w:r>
      <w:r>
        <w:rPr>
          <w:bCs/>
          <w:b/>
        </w:rPr>
        <w:t xml:space="preserve">Months 10–12:</w:t>
      </w:r>
      <w:r>
        <w:t xml:space="preserve"> </w:t>
      </w:r>
      <w:r>
        <w:t xml:space="preserve">Final report development, validation workshop with Mineduc stakeholders, and open-access publication.</w:t>
      </w:r>
    </w:p>
    <w:bookmarkEnd w:id="26"/>
    <w:bookmarkStart w:id="27" w:name="conclusion"/>
    <w:p>
      <w:pPr>
        <w:pStyle w:val="Heading2"/>
      </w:pPr>
      <w:r>
        <w:t xml:space="preserve">8. Conclusion</w:t>
      </w:r>
    </w:p>
    <w:p>
      <w:pPr>
        <w:pStyle w:val="FirstParagraph"/>
      </w:pPr>
      <w:r>
        <w:t xml:space="preserve">The role of the School Counselor in Chile Santiago is not merely administrative but existential for millions of children navigating urban inequality. This Research Proposal moves beyond descriptive studies to deliver a scalable model for transforming School Counselors into pivotal agents of change within Santiago's schools. By centering Chilean realities—where systemic challenges intersect with individual student needs—we will generate knowledge that directly empowers policymakers, educators, and students alike. As Chile Santiago strives toward educational justice, this research ensures that the School Counselor is no longer a missing link but the very foundation of a resilient student community. We request funding to implement this urgent investigation and catalyze a new era of student well-being in Chile's most dynamic city.</w:t>
      </w:r>
    </w:p>
    <w:bookmarkEnd w:id="27"/>
    <w:bookmarkStart w:id="28" w:name="references-selected"/>
    <w:p>
      <w:pPr>
        <w:pStyle w:val="Heading2"/>
      </w:pPr>
      <w:r>
        <w:t xml:space="preserve">References (Selected)</w:t>
      </w:r>
    </w:p>
    <w:p>
      <w:pPr>
        <w:numPr>
          <w:ilvl w:val="0"/>
          <w:numId w:val="1002"/>
        </w:numPr>
        <w:pStyle w:val="Compact"/>
      </w:pPr>
      <w:r>
        <w:t xml:space="preserve">Instituto Nacional de Estadísticas (INE). (2023). *Santiago Urban Poverty Report*. Santiago: INE.</w:t>
      </w:r>
    </w:p>
    <w:p>
      <w:pPr>
        <w:numPr>
          <w:ilvl w:val="0"/>
          <w:numId w:val="1002"/>
        </w:numPr>
        <w:pStyle w:val="Compact"/>
      </w:pPr>
      <w:r>
        <w:t xml:space="preserve">Mineduc. (2015). *Reglamento del Servicio de Orientación Educativa* [Educational Guidance Service Regulation]. Santiago: Ministry of Education.</w:t>
      </w:r>
    </w:p>
    <w:p>
      <w:pPr>
        <w:numPr>
          <w:ilvl w:val="0"/>
          <w:numId w:val="1002"/>
        </w:numPr>
        <w:pStyle w:val="Compact"/>
      </w:pPr>
      <w:r>
        <w:t xml:space="preserve">Pérez, S., &amp; Rojas, M. (2021). School Counselors in Chile: A Study of Practice Gaps. *Revista de Psicología Educativa*, 34(2), 115–130.</w:t>
      </w:r>
    </w:p>
    <w:p>
      <w:pPr>
        <w:numPr>
          <w:ilvl w:val="0"/>
          <w:numId w:val="1002"/>
        </w:numPr>
        <w:pStyle w:val="Compact"/>
      </w:pPr>
      <w:r>
        <w:t xml:space="preserve">UNICEF Chile. (2022). *Youth Mental Health in Urban Settings*. Santiago: UNICEF.</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Chile Santiago</dc:title>
  <dc:creator/>
  <dc:language>en</dc:language>
  <cp:keywords/>
  <dcterms:created xsi:type="dcterms:W3CDTF">2026-07-23T07:19:49Z</dcterms:created>
  <dcterms:modified xsi:type="dcterms:W3CDTF">2026-07-23T07:19:49Z</dcterms:modified>
</cp:coreProperties>
</file>

<file path=docProps/custom.xml><?xml version="1.0" encoding="utf-8"?>
<Properties xmlns="http://schemas.openxmlformats.org/officeDocument/2006/custom-properties" xmlns:vt="http://schemas.openxmlformats.org/officeDocument/2006/docPropsVTypes"/>
</file>