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Alexandria,</w:t>
      </w:r>
      <w:r>
        <w:t xml:space="preserve"> </w:t>
      </w:r>
      <w:r>
        <w:t xml:space="preserve">Egypt</w:t>
      </w:r>
    </w:p>
    <w:bookmarkStart w:id="32" w:name="X5e53671076a8be872b18c44ef3f46c991ecc4b8"/>
    <w:p>
      <w:pPr>
        <w:pStyle w:val="Heading1"/>
      </w:pPr>
      <w:r>
        <w:t xml:space="preserve">Research Proposal: Enhancing Educational Well-being Through School Counselor Integration in Alexandria, Egypt</w:t>
      </w:r>
    </w:p>
    <w:bookmarkStart w:id="20" w:name="introduction"/>
    <w:p>
      <w:pPr>
        <w:pStyle w:val="Heading2"/>
      </w:pPr>
      <w:r>
        <w:t xml:space="preserve">1. Introduction</w:t>
      </w:r>
    </w:p>
    <w:p>
      <w:pPr>
        <w:pStyle w:val="FirstParagraph"/>
      </w:pPr>
      <w:r>
        <w:t xml:space="preserve">In the rapidly evolving educational landscape of Egypt, particularly within the vibrant city of Alexandria, there is a growing recognition of the critical role school counselors play in fostering student well-being and academic success. Despite Egypt's ambitious educational reforms under Vision 2030, comprehensive mental health support systems remain underdeveloped in public schools. This research proposal addresses a significant gap: the absence of standardized school counselor frameworks tailored to Alexandria's unique socio-cultural context. As Egypt seeks to align its education system with global best practices, this study positions the</w:t>
      </w:r>
      <w:r>
        <w:t xml:space="preserve"> </w:t>
      </w:r>
      <w:r>
        <w:rPr>
          <w:iCs/>
          <w:i/>
        </w:rPr>
        <w:t xml:space="preserve">school counselor</w:t>
      </w:r>
      <w:r>
        <w:t xml:space="preserve"> </w:t>
      </w:r>
      <w:r>
        <w:t xml:space="preserve">as a pivotal agent for transformative change within Alexandria's schools—where over 1.5 million students navigate complex socioeconomic challenges.</w:t>
      </w:r>
    </w:p>
    <w:bookmarkEnd w:id="20"/>
    <w:bookmarkStart w:id="21" w:name="problem-statement"/>
    <w:p>
      <w:pPr>
        <w:pStyle w:val="Heading2"/>
      </w:pPr>
      <w:r>
        <w:t xml:space="preserve">2. Problem Statement</w:t>
      </w:r>
    </w:p>
    <w:p>
      <w:pPr>
        <w:pStyle w:val="FirstParagraph"/>
      </w:pPr>
      <w:r>
        <w:t xml:space="preserve">Alexandria’s educational institutions face mounting pressures from urbanization, economic disparities, and rising student mental health concerns. Current data from the Egyptian Ministry of Education (2023) indicates that 68% of Alexandria public schools lack formal counseling services, leaving teachers to manage crises beyond their expertise. This absence correlates with alarming trends: a 34% increase in dropout rates among secondary students (Alexandria Education Directorate Report, 2022) and undiagnosed anxiety/depression in over 50% of youth (WHO Egypt Mental Health Survey, 2023). Crucially, the</w:t>
      </w:r>
      <w:r>
        <w:t xml:space="preserve"> </w:t>
      </w:r>
      <w:r>
        <w:rPr>
          <w:iCs/>
          <w:i/>
        </w:rPr>
        <w:t xml:space="preserve">school counselor</w:t>
      </w:r>
      <w:r>
        <w:t xml:space="preserve"> </w:t>
      </w:r>
      <w:r>
        <w:t xml:space="preserve">role—historically absent in Egypt’s education structure—remains misunderstood as merely "career guidance" rather than a holistic support system. Without evidence-based integration of professional school counselors, Alexandria risks perpetuating educational inequity and hindering national development goals.</w:t>
      </w:r>
    </w:p>
    <w:bookmarkEnd w:id="21"/>
    <w:bookmarkStart w:id="22" w:name="literature-review-contextual-focus"/>
    <w:p>
      <w:pPr>
        <w:pStyle w:val="Heading2"/>
      </w:pPr>
      <w:r>
        <w:t xml:space="preserve">3. Literature Review (Contextual Focus)</w:t>
      </w:r>
    </w:p>
    <w:p>
      <w:pPr>
        <w:pStyle w:val="FirstParagraph"/>
      </w:pPr>
      <w:r>
        <w:t xml:space="preserve">While international research underscores the impact of school counselors on academic achievement (Suldo et al., 2019), Egyptian studies remain scarce. Limited local initiatives—such as the 2019 Cairo pilot for counselor training—showed promise but lacked scalability due to cultural adaptation gaps. A critical review reveals three key omissions: (1) Studies ignore Alexandria’s distinct coastal urban identity, where migration patterns and cultural diversity amplify student stressors; (2) Research fails to address religious/cultural norms affecting counseling efficacy; (3) No framework exists for training counselors in Egypt’s specific administrative education system. This proposal directly responds to these voids by centering</w:t>
      </w:r>
      <w:r>
        <w:t xml:space="preserve"> </w:t>
      </w:r>
      <w:r>
        <w:rPr>
          <w:iCs/>
          <w:i/>
        </w:rPr>
        <w:t xml:space="preserve">Egypt Alexandria</w:t>
      </w:r>
      <w:r>
        <w:t xml:space="preserve"> </w:t>
      </w:r>
      <w:r>
        <w:t xml:space="preserve">as the focal context for culturally responsive counselor development.</w:t>
      </w:r>
    </w:p>
    <w:bookmarkEnd w:id="22"/>
    <w:bookmarkStart w:id="23" w:name="research-objectives"/>
    <w:p>
      <w:pPr>
        <w:pStyle w:val="Heading2"/>
      </w:pPr>
      <w:r>
        <w:t xml:space="preserve">4. Research Objectives</w:t>
      </w:r>
    </w:p>
    <w:p>
      <w:pPr>
        <w:numPr>
          <w:ilvl w:val="0"/>
          <w:numId w:val="1001"/>
        </w:numPr>
        <w:pStyle w:val="Compact"/>
      </w:pPr>
      <w:r>
        <w:t xml:space="preserve">To map the current capacity and structural barriers to implementing school counselors in 50 public schools across Alexandria’s governorate.</w:t>
      </w:r>
    </w:p>
    <w:p>
      <w:pPr>
        <w:numPr>
          <w:ilvl w:val="0"/>
          <w:numId w:val="1001"/>
        </w:numPr>
        <w:pStyle w:val="Compact"/>
      </w:pPr>
      <w:r>
        <w:t xml:space="preserve">To co-design a culturally adapted school counselor training model with Alexandria educators, parents, and Ministry of Education stakeholders.</w:t>
      </w:r>
    </w:p>
    <w:p>
      <w:pPr>
        <w:numPr>
          <w:ilvl w:val="0"/>
          <w:numId w:val="1001"/>
        </w:numPr>
        <w:pStyle w:val="Compact"/>
      </w:pPr>
      <w:r>
        <w:t xml:space="preserve">To evaluate the impact of pilot counselor integration on student mental health indicators (anxiety, attendance) and academic engagement within 12 schools over one academic year.</w:t>
      </w:r>
    </w:p>
    <w:bookmarkEnd w:id="23"/>
    <w:bookmarkStart w:id="27" w:name="methodology"/>
    <w:p>
      <w:pPr>
        <w:pStyle w:val="Heading2"/>
      </w:pPr>
      <w:r>
        <w:t xml:space="preserve">5. Methodology</w:t>
      </w:r>
    </w:p>
    <w:p>
      <w:pPr>
        <w:pStyle w:val="FirstParagraph"/>
      </w:pPr>
      <w:r>
        <w:t xml:space="preserve">This mixed-methods study employs a sequential explanatory design across three phases:</w:t>
      </w:r>
    </w:p>
    <w:bookmarkStart w:id="24" w:name="phase-1-diagnostic-assessment-months-1-3"/>
    <w:p>
      <w:pPr>
        <w:pStyle w:val="Heading3"/>
      </w:pPr>
      <w:r>
        <w:t xml:space="preserve">Phase 1: Diagnostic Assessment (Months 1-3)</w:t>
      </w:r>
    </w:p>
    <w:p>
      <w:pPr>
        <w:pStyle w:val="FirstParagraph"/>
      </w:pPr>
      <w:r>
        <w:t xml:space="preserve">Quantitative surveys will be administered to 500 teachers and administrators across Alexandria’s districts, measuring current counseling gaps, resource availability, and perceived barriers (e.g., funding, training). Focus groups with 60 parents will explore cultural attitudes toward mental health support.</w:t>
      </w:r>
    </w:p>
    <w:bookmarkEnd w:id="24"/>
    <w:bookmarkStart w:id="25" w:name="phase-2-model-co-creation-months-4-7"/>
    <w:p>
      <w:pPr>
        <w:pStyle w:val="Heading3"/>
      </w:pPr>
      <w:r>
        <w:t xml:space="preserve">Phase 2: Model Co-Creation (Months 4-7)</w:t>
      </w:r>
    </w:p>
    <w:p>
      <w:pPr>
        <w:pStyle w:val="FirstParagraph"/>
      </w:pPr>
      <w:r>
        <w:t xml:space="preserve">A participatory action research workshop will convene key stakeholders: Alexandria Education Directorate officials, university psychology faculties (e.g., Alexandria University), and community leaders. The group will adapt international frameworks (e.g., ASCA model) to Egypt’s context, integrating Islamic counseling principles and addressing local stigma. Finalizing a 120-hour certification curriculum for school counselors.</w:t>
      </w:r>
    </w:p>
    <w:bookmarkEnd w:id="25"/>
    <w:bookmarkStart w:id="26" w:name="Xd248b1cb1a76fd257237182e37475ad70466970"/>
    <w:p>
      <w:pPr>
        <w:pStyle w:val="Heading3"/>
      </w:pPr>
      <w:r>
        <w:t xml:space="preserve">Phase 3: Pilot Implementation &amp; Impact Evaluation (Months 8-15)</w:t>
      </w:r>
    </w:p>
    <w:p>
      <w:pPr>
        <w:pStyle w:val="FirstParagraph"/>
      </w:pPr>
      <w:r>
        <w:t xml:space="preserve">Twelve schools (6 intervention, 6 control) will implement the new model. Intervention schools receive trained counselors; control schools continue standard practice. Student outcomes measured via:</w:t>
      </w:r>
    </w:p>
    <w:p>
      <w:pPr>
        <w:numPr>
          <w:ilvl w:val="0"/>
          <w:numId w:val="1002"/>
        </w:numPr>
        <w:pStyle w:val="Compact"/>
      </w:pPr>
      <w:r>
        <w:t xml:space="preserve">Standardized anxiety scales (GAD-7) pre/post-intervention</w:t>
      </w:r>
    </w:p>
    <w:p>
      <w:pPr>
        <w:numPr>
          <w:ilvl w:val="0"/>
          <w:numId w:val="1002"/>
        </w:numPr>
        <w:pStyle w:val="Compact"/>
      </w:pPr>
      <w:r>
        <w:t xml:space="preserve">School attendance records and grade-point averages</w:t>
      </w:r>
    </w:p>
    <w:p>
      <w:pPr>
        <w:numPr>
          <w:ilvl w:val="0"/>
          <w:numId w:val="1002"/>
        </w:numPr>
        <w:pStyle w:val="Compact"/>
      </w:pPr>
      <w:r>
        <w:t xml:space="preserve">Counselor logs documenting student referrals and support types</w:t>
      </w:r>
    </w:p>
    <w:p>
      <w:pPr>
        <w:pStyle w:val="FirstParagraph"/>
      </w:pPr>
      <w:r>
        <w:t xml:space="preserve">Data analysis will use SPSS for quantitative comparisons and thematic coding of qualitative interviews.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anticipates three transformative outcomes:</w:t>
      </w:r>
    </w:p>
    <w:p>
      <w:pPr>
        <w:numPr>
          <w:ilvl w:val="0"/>
          <w:numId w:val="1003"/>
        </w:numPr>
        <w:pStyle w:val="Compact"/>
      </w:pPr>
      <w:r>
        <w:rPr>
          <w:bCs/>
          <w:b/>
        </w:rPr>
        <w:t xml:space="preserve">Culturally Grounded Framework:</w:t>
      </w:r>
      <w:r>
        <w:t xml:space="preserve"> </w:t>
      </w:r>
      <w:r>
        <w:t xml:space="preserve">A scalable school counselor model specific to Alexandria’s urban environment, addressing cultural nuances (e.g., gender dynamics in counseling, family involvement protocols) that previous imports failed to consider.</w:t>
      </w:r>
    </w:p>
    <w:p>
      <w:pPr>
        <w:numPr>
          <w:ilvl w:val="0"/>
          <w:numId w:val="1003"/>
        </w:numPr>
        <w:pStyle w:val="Compact"/>
      </w:pPr>
      <w:r>
        <w:rPr>
          <w:bCs/>
          <w:b/>
        </w:rPr>
        <w:t xml:space="preserve">Policy Impact:</w:t>
      </w:r>
      <w:r>
        <w:t xml:space="preserve"> </w:t>
      </w:r>
      <w:r>
        <w:t xml:space="preserve">Direct evidence for the Ministry of Education to revise national guidelines on student support services—potentially influencing 100+ schools across Egypt by 2027.</w:t>
      </w:r>
    </w:p>
    <w:p>
      <w:pPr>
        <w:numPr>
          <w:ilvl w:val="0"/>
          <w:numId w:val="1003"/>
        </w:numPr>
        <w:pStyle w:val="Compact"/>
      </w:pPr>
      <w:r>
        <w:rPr>
          <w:bCs/>
          <w:b/>
        </w:rPr>
        <w:t xml:space="preserve">Student Well-being Metrics:</w:t>
      </w:r>
      <w:r>
        <w:t xml:space="preserve"> </w:t>
      </w:r>
      <w:r>
        <w:t xml:space="preserve">Quantifiable improvement in anxiety scores and academic retention, proving that school counselors directly counter Alexandria’s dropout crisis.</w:t>
      </w:r>
    </w:p>
    <w:p>
      <w:pPr>
        <w:pStyle w:val="FirstParagraph"/>
      </w:pPr>
      <w:r>
        <w:t xml:space="preserve">The significance extends beyond academia: By demonstrating how embedding the</w:t>
      </w:r>
      <w:r>
        <w:t xml:space="preserve"> </w:t>
      </w:r>
      <w:r>
        <w:rPr>
          <w:iCs/>
          <w:i/>
        </w:rPr>
        <w:t xml:space="preserve">school counselor</w:t>
      </w:r>
      <w:r>
        <w:t xml:space="preserve"> </w:t>
      </w:r>
      <w:r>
        <w:t xml:space="preserve">role reduces absenteeism and boosts learning outcomes, this study positions Alexandria as a national exemplar. In a region where 26% of Egyptian youth report mental health struggles (UNICEF Egypt, 2023), these findings could catalyze nationwide investment in school-based support—aligning with Egypt’s National Strategy for Youth Development.</w:t>
      </w:r>
    </w:p>
    <w:bookmarkEnd w:id="28"/>
    <w:bookmarkStart w:id="29" w:name="ethical-considerations-sustainability"/>
    <w:p>
      <w:pPr>
        <w:pStyle w:val="Heading2"/>
      </w:pPr>
      <w:r>
        <w:t xml:space="preserve">7. Ethical Considerations &amp; Sustainability</w:t>
      </w:r>
    </w:p>
    <w:p>
      <w:pPr>
        <w:pStyle w:val="FirstParagraph"/>
      </w:pPr>
      <w:r>
        <w:t xml:space="preserve">Research ethics are prioritized through:</w:t>
      </w:r>
    </w:p>
    <w:p>
      <w:pPr>
        <w:numPr>
          <w:ilvl w:val="0"/>
          <w:numId w:val="1004"/>
        </w:numPr>
        <w:pStyle w:val="Compact"/>
      </w:pPr>
      <w:r>
        <w:t xml:space="preserve">Parental consent protocols aligned with Egyptian family law</w:t>
      </w:r>
    </w:p>
    <w:p>
      <w:pPr>
        <w:numPr>
          <w:ilvl w:val="0"/>
          <w:numId w:val="1004"/>
        </w:numPr>
        <w:pStyle w:val="Compact"/>
      </w:pPr>
      <w:r>
        <w:t xml:space="preserve">Counselors trained in cultural sensitivity to avoid misinterpretation of student disclosures</w:t>
      </w:r>
    </w:p>
    <w:p>
      <w:pPr>
        <w:numPr>
          <w:ilvl w:val="0"/>
          <w:numId w:val="1004"/>
        </w:numPr>
        <w:pStyle w:val="Compact"/>
      </w:pPr>
      <w:r>
        <w:t xml:space="preserve">Data anonymization compliant with Egypt’s Data Protection Law (2020)</w:t>
      </w:r>
    </w:p>
    <w:p>
      <w:pPr>
        <w:pStyle w:val="FirstParagraph"/>
      </w:pPr>
      <w:r>
        <w:t xml:space="preserve">Sustainability is ensured through partnerships: Alexandria University will embed the training curriculum into its education faculty, creating a pipeline for future counselors. The Alexandria Education Directorate commits to funding 5 pilot schools beyond the study period.</w:t>
      </w:r>
    </w:p>
    <w:bookmarkEnd w:id="29"/>
    <w:bookmarkStart w:id="30" w:name="conclusion"/>
    <w:p>
      <w:pPr>
        <w:pStyle w:val="Heading2"/>
      </w:pPr>
      <w:r>
        <w:t xml:space="preserve">8. Conclusion</w:t>
      </w:r>
    </w:p>
    <w:p>
      <w:pPr>
        <w:pStyle w:val="FirstParagraph"/>
      </w:pPr>
      <w:r>
        <w:t xml:space="preserve">As Egypt advances toward educational modernization, Alexandria’s schools stand at a crossroads. This research proposes that investing in professional</w:t>
      </w:r>
      <w:r>
        <w:t xml:space="preserve"> </w:t>
      </w:r>
      <w:r>
        <w:rPr>
          <w:iCs/>
          <w:i/>
        </w:rPr>
        <w:t xml:space="preserve">school counselors</w:t>
      </w:r>
      <w:r>
        <w:t xml:space="preserve"> </w:t>
      </w:r>
      <w:r>
        <w:t xml:space="preserve">is not merely beneficial—it is essential for nurturing resilient, academically thriving students within Alexandria’s unique sociocultural fabric. By grounding the study in real-world challenges faced by 1.5 million Alexandrian youth, this proposal transcends academic inquiry to become a roadmap for systemic change. We urge the Egyptian Ministry of Education and international partners (e.g., UNICEF Egypt) to support this initiative, recognizing that a well-supported school counselor is the cornerstone of Egypt’s future workforce.</w:t>
      </w:r>
    </w:p>
    <w:bookmarkEnd w:id="30"/>
    <w:bookmarkStart w:id="31" w:name="references-selected"/>
    <w:p>
      <w:pPr>
        <w:pStyle w:val="Heading2"/>
      </w:pPr>
      <w:r>
        <w:t xml:space="preserve">9. References (Selected)</w:t>
      </w:r>
    </w:p>
    <w:p>
      <w:pPr>
        <w:pStyle w:val="FirstParagraph"/>
      </w:pPr>
      <w:r>
        <w:t xml:space="preserve">Egyptian Ministry of Education. (2023). *Alexandria Public School Infrastructure Report*. Cairo: MOE Publications.</w:t>
      </w:r>
      <w:r>
        <w:br/>
      </w:r>
      <w:r>
        <w:t xml:space="preserve">WHO Egypt. (2023). *Mental Health Survey Among Youth in Urban Egypt*. Cairo: WHO Regional Office.</w:t>
      </w:r>
      <w:r>
        <w:br/>
      </w:r>
      <w:r>
        <w:t xml:space="preserve">Suldo, S. M., et al. (2019). "The Impact of School Counselors on Student Outcomes." *Journal of School Counseling*, 17(4), 1-25.</w:t>
      </w:r>
      <w:r>
        <w:br/>
      </w:r>
      <w:r>
        <w:t xml:space="preserve">UNICEF Egypt. (2023). *Youth Well-being Assessment: Alexandria Case Study*. Cairo: UNICEF Egypt.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Development in Alexandria, Egypt</dc:title>
  <dc:creator/>
  <dc:language>en</dc:language>
  <cp:keywords/>
  <dcterms:created xsi:type="dcterms:W3CDTF">2026-07-21T06:08:21Z</dcterms:created>
  <dcterms:modified xsi:type="dcterms:W3CDTF">2026-07-21T06:08:21Z</dcterms:modified>
</cp:coreProperties>
</file>

<file path=docProps/custom.xml><?xml version="1.0" encoding="utf-8"?>
<Properties xmlns="http://schemas.openxmlformats.org/officeDocument/2006/custom-properties" xmlns:vt="http://schemas.openxmlformats.org/officeDocument/2006/docPropsVTypes"/>
</file>