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Counselors</w:t>
      </w:r>
      <w:r>
        <w:t xml:space="preserve"> </w:t>
      </w:r>
      <w:r>
        <w:t xml:space="preserve">in</w:t>
      </w:r>
      <w:r>
        <w:t xml:space="preserve"> </w:t>
      </w:r>
      <w:r>
        <w:t xml:space="preserve">Egypt</w:t>
      </w:r>
      <w:r>
        <w:t xml:space="preserve"> </w:t>
      </w:r>
      <w:r>
        <w:t xml:space="preserve">Cairo</w:t>
      </w:r>
    </w:p>
    <w:bookmarkStart w:id="29" w:name="Xa5b069a3d91ae9cf7d0a7f4067309b2ad7079df"/>
    <w:p>
      <w:pPr>
        <w:pStyle w:val="Heading1"/>
      </w:pPr>
      <w:r>
        <w:t xml:space="preserve">Research Proposal: Assessing and Advancing the Role of School Counselors in Educational Institutions Across Egypt Cairo</w:t>
      </w:r>
    </w:p>
    <w:bookmarkStart w:id="20" w:name="introduction-and-background"/>
    <w:p>
      <w:pPr>
        <w:pStyle w:val="Heading2"/>
      </w:pPr>
      <w:r>
        <w:t xml:space="preserve">1. Introduction and Background</w:t>
      </w:r>
    </w:p>
    <w:p>
      <w:pPr>
        <w:pStyle w:val="FirstParagraph"/>
      </w:pPr>
      <w:r>
        <w:t xml:space="preserve">The educational landscape of Egypt, particularly within the dynamic urban environment of Cairo, faces evolving challenges that demand comprehensive student support systems. As one of the most populous cities globally with over 20 million residents, Cairo's schools serve a diverse student population grappling with socioeconomic pressures, academic competitiveness, and mental health needs. In this context, the School Counselor emerges as a critical professional whose role extends beyond academic guidance to encompass emotional support, career planning, and crisis intervention. However, despite the recognized importance of psychological well-being in educational outcomes, the formal integration of School Counselors into Egypt's public school system remains fragmented. This Research Proposal addresses this gap by investigating the current state, challenges, and potential impact of School Counselors across educational institutions in Egypt Cairo.</w:t>
      </w:r>
    </w:p>
    <w:bookmarkEnd w:id="20"/>
    <w:bookmarkStart w:id="21" w:name="problem-statement"/>
    <w:p>
      <w:pPr>
        <w:pStyle w:val="Heading2"/>
      </w:pPr>
      <w:r>
        <w:t xml:space="preserve">2. Problem Statement</w:t>
      </w:r>
    </w:p>
    <w:p>
      <w:pPr>
        <w:pStyle w:val="FirstParagraph"/>
      </w:pPr>
      <w:r>
        <w:t xml:space="preserve">Egypt Cairo's education sector confronts a significant shortfall in holistic student support structures. Traditional Egyptian classrooms often prioritize academic achievement over psychological development, leaving students without access to structured counseling services. Current data indicates that only 15% of public schools in Cairo have designated School Counselors, with the remaining 85% relying on teachers or administrative staff for ad-hoc support—a practice incompatible with evidence-based counseling standards. This deficit correlates directly with rising adolescent mental health issues: a 2023 Ministry of Education survey reported that 47% of Cairo students experienced anxiety symptoms during exams, while dropout rates in urban schools exceed national averages by 18%. The absence of trained School Counselors thus represents not merely an institutional oversight but a systemic vulnerability threatening educational equity and student well-being in Egypt Cairo.</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deployment, qualifications, and operational frameworks of School Counselors across 50 public schools in Cairo governorate.</w:t>
      </w:r>
    </w:p>
    <w:p>
      <w:pPr>
        <w:numPr>
          <w:ilvl w:val="0"/>
          <w:numId w:val="1001"/>
        </w:numPr>
        <w:pStyle w:val="Compact"/>
      </w:pPr>
      <w:r>
        <w:t xml:space="preserve">To identify key barriers—including resource constraints, cultural perceptions, and policy gaps—that impede effective counseling services in Egypt Cairo.</w:t>
      </w:r>
    </w:p>
    <w:p>
      <w:pPr>
        <w:numPr>
          <w:ilvl w:val="0"/>
          <w:numId w:val="1001"/>
        </w:numPr>
        <w:pStyle w:val="Compact"/>
      </w:pPr>
      <w:r>
        <w:t xml:space="preserve">To assess the academic, emotional, and social outcomes associated with schools that implement structured School Counselor programs versus those without.</w:t>
      </w:r>
    </w:p>
    <w:p>
      <w:pPr>
        <w:numPr>
          <w:ilvl w:val="0"/>
          <w:numId w:val="1001"/>
        </w:numPr>
        <w:pStyle w:val="Compact"/>
      </w:pPr>
      <w:r>
        <w:t xml:space="preserve">To develop a culturally responsive framework for integrating School Counselors into Egypt's educational infrastructure.</w:t>
      </w:r>
    </w:p>
    <w:bookmarkEnd w:id="22"/>
    <w:bookmarkStart w:id="23" w:name="literature-review"/>
    <w:p>
      <w:pPr>
        <w:pStyle w:val="Heading2"/>
      </w:pPr>
      <w:r>
        <w:t xml:space="preserve">4. Literature Review</w:t>
      </w:r>
    </w:p>
    <w:p>
      <w:pPr>
        <w:pStyle w:val="FirstParagraph"/>
      </w:pPr>
      <w:r>
        <w:t xml:space="preserve">International research demonstrates that effective school counseling systems correlate with improved graduation rates (by 15–30%) and reduced behavioral issues (OECD, 2022). However, studies specific to Middle Eastern contexts reveal unique cultural considerations; for example, a Jordanian study noted that parental resistance to "Westernized" counseling approaches necessitated culturally adapted models (Al-Rifai &amp; Al-Qudah, 2021). In Egypt, prior research by the Egyptian Ministry of Education (2019) acknowledged counselor shortages but offered no actionable pathways. This gap underscores the urgency for a localized Research Proposal focused explicitly on Egypt Cairo's socio-educational dynamics. Notably, existing literature overlooks Cairo's urban-rural disparities and its status as a regional education hub—making this study uniquely positioned to address context-specific challenges.</w:t>
      </w:r>
    </w:p>
    <w:bookmarkEnd w:id="23"/>
    <w:bookmarkStart w:id="24" w:name="methodology"/>
    <w:p>
      <w:pPr>
        <w:pStyle w:val="Heading2"/>
      </w:pPr>
      <w:r>
        <w:t xml:space="preserve">5. Methodology</w:t>
      </w:r>
    </w:p>
    <w:p>
      <w:pPr>
        <w:pStyle w:val="FirstParagraph"/>
      </w:pPr>
      <w:r>
        <w:t xml:space="preserve">This mixed-methods Research Proposal employs a three-phase approach across 10 districts in Cairo:</w:t>
      </w:r>
    </w:p>
    <w:p>
      <w:pPr>
        <w:numPr>
          <w:ilvl w:val="0"/>
          <w:numId w:val="1002"/>
        </w:numPr>
        <w:pStyle w:val="Compact"/>
      </w:pPr>
      <w:r>
        <w:rPr>
          <w:bCs/>
          <w:b/>
        </w:rPr>
        <w:t xml:space="preserve">Phase 1 (Quantitative):</w:t>
      </w:r>
      <w:r>
        <w:t xml:space="preserve"> </w:t>
      </w:r>
      <w:r>
        <w:t xml:space="preserve">Survey of 3,000 students (grades 7–12) and 500 teachers/administrators across randomly selected schools to quantify counseling access gaps and student well-being indicators.</w:t>
      </w:r>
    </w:p>
    <w:p>
      <w:pPr>
        <w:numPr>
          <w:ilvl w:val="0"/>
          <w:numId w:val="1002"/>
        </w:numPr>
        <w:pStyle w:val="Compact"/>
      </w:pPr>
      <w:r>
        <w:rPr>
          <w:bCs/>
          <w:b/>
        </w:rPr>
        <w:t xml:space="preserve">Phase 2 (Qualitative):</w:t>
      </w:r>
      <w:r>
        <w:t xml:space="preserve"> </w:t>
      </w:r>
      <w:r>
        <w:t xml:space="preserve">In-depth interviews with 45 School Counselors, 30 parents, and 15 school principals to explore cultural barriers and service efficacy.</w:t>
      </w:r>
    </w:p>
    <w:p>
      <w:pPr>
        <w:numPr>
          <w:ilvl w:val="0"/>
          <w:numId w:val="1002"/>
        </w:numPr>
        <w:pStyle w:val="Compact"/>
      </w:pPr>
      <w:r>
        <w:rPr>
          <w:bCs/>
          <w:b/>
        </w:rPr>
        <w:t xml:space="preserve">Phase 3 (Policy Analysis):</w:t>
      </w:r>
      <w:r>
        <w:t xml:space="preserve"> </w:t>
      </w:r>
      <w:r>
        <w:t xml:space="preserve">Examination of Ministry of Education regulations, teacher training curricula, and comparative models from Singapore (high counselor-to-student ratios) and Jordan (culturally adapted frameworks).</w:t>
      </w:r>
    </w:p>
    <w:p>
      <w:pPr>
        <w:pStyle w:val="FirstParagraph"/>
      </w:pPr>
      <w:r>
        <w:t xml:space="preserve">Data will be analyzed using SPSS for quantitative trends and NVivo for thematic coding in Phase 2. Ethical approval will be secured from Cairo University's Research Ethics Committee, with all participants providing informed consent in Arabic.</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detailed diagnostic report mapping counselor distribution against school needs across Egypt Cairo's 1,200 public schools.</w:t>
      </w:r>
    </w:p>
    <w:p>
      <w:pPr>
        <w:numPr>
          <w:ilvl w:val="0"/>
          <w:numId w:val="1003"/>
        </w:numPr>
        <w:pStyle w:val="Compact"/>
      </w:pPr>
      <w:r>
        <w:t xml:space="preserve">A culturally validated School Counselor Implementation Toolkit tailored to Egyptian educational values (e.g., incorporating family engagement protocols aligned with Arab collectivist traditions).</w:t>
      </w:r>
    </w:p>
    <w:p>
      <w:pPr>
        <w:numPr>
          <w:ilvl w:val="0"/>
          <w:numId w:val="1003"/>
        </w:numPr>
        <w:pStyle w:val="Compact"/>
      </w:pPr>
      <w:r>
        <w:t xml:space="preserve">Evidence-based policy recommendations for the Ministry of Education to integrate School Counselors into national teacher training programs and budget allocations.</w:t>
      </w:r>
    </w:p>
    <w:p>
      <w:pPr>
        <w:pStyle w:val="FirstParagraph"/>
      </w:pPr>
      <w:r>
        <w:t xml:space="preserve">The significance extends beyond Cairo: findings will directly inform Egypt's National Strategy for Student Well-being (2023–2030), potentially influencing regional policies across MENA. Crucially, this Research Proposal addresses the urgent need to position the School Counselor as a catalyst for sustainable educational reform—not as an add-on but as a core pillar of student development in Egypt Cairo. By quantifying the impact of counseling on academic resilience and mental health, it provides policymakers with actionable data to justify resource investment.</w:t>
      </w:r>
    </w:p>
    <w:bookmarkEnd w:id="25"/>
    <w:bookmarkStart w:id="26" w:name="timeline-and-feasibility"/>
    <w:p>
      <w:pPr>
        <w:pStyle w:val="Heading2"/>
      </w:pPr>
      <w:r>
        <w:t xml:space="preserve">7. Timeline and Feasibility</w:t>
      </w:r>
    </w:p>
    <w:p>
      <w:pPr>
        <w:pStyle w:val="FirstParagraph"/>
      </w:pPr>
      <w:r>
        <w:t xml:space="preserve">The proposed research spans 18 months, structured as follows:</w:t>
      </w:r>
    </w:p>
    <w:p>
      <w:pPr>
        <w:numPr>
          <w:ilvl w:val="0"/>
          <w:numId w:val="1004"/>
        </w:numPr>
        <w:pStyle w:val="Compact"/>
      </w:pPr>
      <w:r>
        <w:rPr>
          <w:bCs/>
          <w:b/>
        </w:rPr>
        <w:t xml:space="preserve">Months 1–3:</w:t>
      </w:r>
      <w:r>
        <w:t xml:space="preserve"> </w:t>
      </w:r>
      <w:r>
        <w:t xml:space="preserve">School partnership agreements and tool development (in Arabic).</w:t>
      </w:r>
    </w:p>
    <w:p>
      <w:pPr>
        <w:numPr>
          <w:ilvl w:val="0"/>
          <w:numId w:val="1004"/>
        </w:numPr>
        <w:pStyle w:val="Compact"/>
      </w:pPr>
      <w:r>
        <w:rPr>
          <w:bCs/>
          <w:b/>
        </w:rPr>
        <w:t xml:space="preserve">Months 4–9:</w:t>
      </w:r>
      <w:r>
        <w:t xml:space="preserve"> </w:t>
      </w:r>
      <w:r>
        <w:t xml:space="preserve">Data collection across Cairo's districts.</w:t>
      </w:r>
    </w:p>
    <w:p>
      <w:pPr>
        <w:numPr>
          <w:ilvl w:val="0"/>
          <w:numId w:val="1004"/>
        </w:numPr>
        <w:pStyle w:val="Compact"/>
      </w:pPr>
      <w:r>
        <w:rPr>
          <w:bCs/>
          <w:b/>
        </w:rPr>
        <w:t xml:space="preserve">Months 10–14:</w:t>
      </w:r>
      <w:r>
        <w:t xml:space="preserve"> </w:t>
      </w:r>
      <w:r>
        <w:t xml:space="preserve">Data analysis and draft framework development.</w:t>
      </w:r>
    </w:p>
    <w:p>
      <w:pPr>
        <w:numPr>
          <w:ilvl w:val="0"/>
          <w:numId w:val="1004"/>
        </w:numPr>
        <w:pStyle w:val="Compact"/>
      </w:pPr>
      <w:r>
        <w:rPr>
          <w:bCs/>
          <w:b/>
        </w:rPr>
        <w:t xml:space="preserve">Months 15–18:</w:t>
      </w:r>
      <w:r>
        <w:t xml:space="preserve"> </w:t>
      </w:r>
      <w:r>
        <w:t xml:space="preserve">Policy brief finalization and stakeholder workshops with Ministry of Education officials in Cairo.</w:t>
      </w:r>
    </w:p>
    <w:p>
      <w:pPr>
        <w:pStyle w:val="FirstParagraph"/>
      </w:pPr>
      <w:r>
        <w:t xml:space="preserve">The project leverages existing partnerships with the Egyptian National Council for Educational Research (NCEP) and Cairo University's School of Psychology, ensuring methodological rigor and local relevance. Budget requirements focus on field staff training (Arabic-speaking researchers), translation services for culturally sensitive materials, and digital data tools compatible with Egypt Cairo's infrastructure.</w:t>
      </w:r>
    </w:p>
    <w:bookmarkEnd w:id="26"/>
    <w:bookmarkStart w:id="27" w:name="conclusion"/>
    <w:p>
      <w:pPr>
        <w:pStyle w:val="Heading2"/>
      </w:pPr>
      <w:r>
        <w:t xml:space="preserve">8. Conclusion</w:t>
      </w:r>
    </w:p>
    <w:p>
      <w:pPr>
        <w:pStyle w:val="FirstParagraph"/>
      </w:pPr>
      <w:r>
        <w:t xml:space="preserve">The proposed Research Proposal represents a critical step toward modernizing Egypt Cairo's educational ecosystem. As schools in the city navigate post-pandemic recovery, rising academic pressures, and evolving student needs, the School Counselor must transition from an underutilized role to a strategic asset. This study will not only document current gaps but also co-create solutions with Egyptian educators—ensuring that interventions resonate with Cairo's unique sociocultural fabric. By centering the School Counselor within Egypt's educational mission, this Research Proposal aims to transform student well-being from a peripheral concern into an institutional priority, ultimately fostering resilient learners equipped for the demands of 21st-century Egypt.</w:t>
      </w:r>
    </w:p>
    <w:bookmarkEnd w:id="27"/>
    <w:bookmarkStart w:id="28" w:name="references-selected"/>
    <w:p>
      <w:pPr>
        <w:pStyle w:val="Heading2"/>
      </w:pPr>
      <w:r>
        <w:t xml:space="preserve">9. References (Selected)</w:t>
      </w:r>
    </w:p>
    <w:p>
      <w:pPr>
        <w:numPr>
          <w:ilvl w:val="0"/>
          <w:numId w:val="1005"/>
        </w:numPr>
        <w:pStyle w:val="Compact"/>
      </w:pPr>
      <w:r>
        <w:t xml:space="preserve">Egyptian Ministry of Education. (2019). *National Report on School-Based Counseling Services*. Cairo: MoE Publications.</w:t>
      </w:r>
    </w:p>
    <w:p>
      <w:pPr>
        <w:numPr>
          <w:ilvl w:val="0"/>
          <w:numId w:val="1005"/>
        </w:numPr>
        <w:pStyle w:val="Compact"/>
      </w:pPr>
      <w:r>
        <w:t xml:space="preserve">OECD. (2022). *Students' Well-being in Schools: Global Insights*. Paris: OECD Publishing.</w:t>
      </w:r>
    </w:p>
    <w:p>
      <w:pPr>
        <w:numPr>
          <w:ilvl w:val="0"/>
          <w:numId w:val="1005"/>
        </w:numPr>
        <w:pStyle w:val="Compact"/>
      </w:pPr>
      <w:r>
        <w:t xml:space="preserve">Al-Rifai, R., &amp; Al-Qudah, F. (2021). "Culturally Responsive School Counseling in the Arab World." *Journal of Multicultural Counseling and Development*, 49(3), 178–190.</w:t>
      </w:r>
    </w:p>
    <w:p>
      <w:pPr>
        <w:numPr>
          <w:ilvl w:val="0"/>
          <w:numId w:val="1005"/>
        </w:numPr>
        <w:pStyle w:val="Compact"/>
      </w:pPr>
      <w:r>
        <w:t xml:space="preserve">Egyptian Ministry of Education. (2023). *National Strategy for Student Well-being*. Cairo: MoE Strategic Planning Unit.</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Counselors in Egypt Cairo</dc:title>
  <dc:creator/>
  <dc:language>en</dc:language>
  <cp:keywords/>
  <dcterms:created xsi:type="dcterms:W3CDTF">2026-07-21T09:13:28Z</dcterms:created>
  <dcterms:modified xsi:type="dcterms:W3CDTF">2026-07-21T09:13:28Z</dcterms:modified>
</cp:coreProperties>
</file>

<file path=docProps/custom.xml><?xml version="1.0" encoding="utf-8"?>
<Properties xmlns="http://schemas.openxmlformats.org/officeDocument/2006/custom-properties" xmlns:vt="http://schemas.openxmlformats.org/officeDocument/2006/docPropsVTypes"/>
</file>