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Parisian</w:t>
      </w:r>
      <w:r>
        <w:t xml:space="preserve"> </w:t>
      </w:r>
      <w:r>
        <w:t xml:space="preserve">Educational</w:t>
      </w:r>
      <w:r>
        <w:t xml:space="preserve"> </w:t>
      </w:r>
      <w:r>
        <w:t xml:space="preserve">Context</w:t>
      </w:r>
    </w:p>
    <w:bookmarkStart w:id="31" w:name="Xac1260e0bc33fb65b3c30eea71b106f8ce1ec53"/>
    <w:p>
      <w:pPr>
        <w:pStyle w:val="Heading1"/>
      </w:pPr>
      <w:r>
        <w:t xml:space="preserve">Research Proposal: Advancing the Role of School Counselors in Parisian Secondary Education to Foster Student Well-being and Academic Success</w:t>
      </w:r>
    </w:p>
    <w:bookmarkStart w:id="20" w:name="introduction-and-background"/>
    <w:p>
      <w:pPr>
        <w:pStyle w:val="Heading2"/>
      </w:pPr>
      <w:r>
        <w:t xml:space="preserve">1. Introduction and Background</w:t>
      </w:r>
    </w:p>
    <w:p>
      <w:pPr>
        <w:pStyle w:val="FirstParagraph"/>
      </w:pPr>
      <w:r>
        <w:t xml:space="preserve">The French educational system has long emphasized academic excellence, yet evolving societal challenges necessitate a paradigm shift toward holistic student development. In Paris—a city of 2.1 million students across its 600+ public secondary schools—traditional models of student support are increasingly inadequate for addressing complex psychosocial needs. While France possesses established roles like</w:t>
      </w:r>
      <w:r>
        <w:t xml:space="preserve"> </w:t>
      </w:r>
      <w:r>
        <w:rPr>
          <w:iCs/>
          <w:i/>
        </w:rPr>
        <w:t xml:space="preserve">conseillers d'orientation</w:t>
      </w:r>
      <w:r>
        <w:t xml:space="preserve"> </w:t>
      </w:r>
      <w:r>
        <w:t xml:space="preserve">(career guidance counselors) and</w:t>
      </w:r>
      <w:r>
        <w:t xml:space="preserve"> </w:t>
      </w:r>
      <w:r>
        <w:rPr>
          <w:iCs/>
          <w:i/>
        </w:rPr>
        <w:t xml:space="preserve">psychologues scolaires</w:t>
      </w:r>
      <w:r>
        <w:t xml:space="preserve"> </w:t>
      </w:r>
      <w:r>
        <w:t xml:space="preserve">(school psychologists), a coordinated, evidence-based school counseling framework remains underdeveloped. This research proposal addresses the urgent need to formalize and strengthen the role of School Counselors in France's Parisian context, where socioeconomic disparities, migration-related trauma, and academic pressure create unique barriers to student success.</w:t>
      </w:r>
    </w:p>
    <w:bookmarkEnd w:id="20"/>
    <w:bookmarkStart w:id="21" w:name="problem-statement"/>
    <w:p>
      <w:pPr>
        <w:pStyle w:val="Heading2"/>
      </w:pPr>
      <w:r>
        <w:t xml:space="preserve">2. Problem Statement</w:t>
      </w:r>
    </w:p>
    <w:p>
      <w:pPr>
        <w:pStyle w:val="FirstParagraph"/>
      </w:pPr>
      <w:r>
        <w:t xml:space="preserve">Parisian secondary schools face a critical gap in systemic student support. Current structures operate through fragmented services: career counselors handle college transitions but lack mental health training; school psychologists (limited to 1 per 3,000 students) focus on clinical interventions rather than preventive counseling. Consequently, 42% of Parisian adolescents report unmet emotional needs (INSEE, 2023), with marginalized groups (immigrant students, low-income families) disproportionately affected. The absence of a unified School Counselor role—distinct from psychological or administrative functions—results in reactive crisis management rather than proactive well-being strategies. This gap directly contradicts France's national education strategy (</w:t>
      </w:r>
      <w:r>
        <w:rPr>
          <w:iCs/>
          <w:i/>
        </w:rPr>
        <w:t xml:space="preserve">Programme d'Éducation Nationale 2023-2027</w:t>
      </w:r>
      <w:r>
        <w:t xml:space="preserve">) prioritizing "equitable access to quality education."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Diagnose the structural, cultural, and resource-based barriers hindering effective School Counselor implementation in Parisian secondary schools (public and private).</w:t>
      </w:r>
    </w:p>
    <w:p>
      <w:pPr>
        <w:numPr>
          <w:ilvl w:val="0"/>
          <w:numId w:val="1001"/>
        </w:numPr>
        <w:pStyle w:val="Compact"/>
      </w:pPr>
      <w:r>
        <w:t xml:space="preserve">Co-design a culturally responsive School Counselor model tailored to Paris's diverse urban context (e.g., integrating migrant support frameworks used in Île-de-France).</w:t>
      </w:r>
    </w:p>
    <w:p>
      <w:pPr>
        <w:numPr>
          <w:ilvl w:val="0"/>
          <w:numId w:val="1001"/>
        </w:numPr>
        <w:pStyle w:val="Compact"/>
      </w:pPr>
      <w:r>
        <w:t xml:space="preserve">Evaluate the impact of pilot counseling interventions on student well-being metrics (anxiety, engagement) and academic outcomes over 18 months.</w:t>
      </w:r>
    </w:p>
    <w:p>
      <w:pPr>
        <w:numPr>
          <w:ilvl w:val="0"/>
          <w:numId w:val="1001"/>
        </w:numPr>
        <w:pStyle w:val="Compact"/>
      </w:pPr>
      <w:r>
        <w:t xml:space="preserve">Promote policy recommendations for scaling the model across French secondary education under the Ministry of Education's "École de la Confiance" initiative.</w:t>
      </w:r>
    </w:p>
    <w:bookmarkEnd w:id="22"/>
    <w:bookmarkStart w:id="23" w:name="Xe6c0813d1d261a7022f8731a801336c90641710"/>
    <w:p>
      <w:pPr>
        <w:pStyle w:val="Heading2"/>
      </w:pPr>
      <w:r>
        <w:t xml:space="preserve">4. Literature Review: Global Context and French Specificity</w:t>
      </w:r>
    </w:p>
    <w:p>
      <w:pPr>
        <w:pStyle w:val="FirstParagraph"/>
      </w:pPr>
      <w:r>
        <w:t xml:space="preserve">International research confirms school counseling's efficacy: U.S. studies show 30% improvement in academic performance when counselors address socio-emotional needs (American School Counselor Association, 2022). However, France's unique context demands localized adaptation. Unlike the U.S., French schools lack mandated counselor-to-student ratios (1:500 recommended globally vs. France's average 1:3,000). The existing</w:t>
      </w:r>
      <w:r>
        <w:t xml:space="preserve"> </w:t>
      </w:r>
      <w:r>
        <w:rPr>
          <w:iCs/>
          <w:i/>
        </w:rPr>
        <w:t xml:space="preserve">conseiller principal d'éducation</w:t>
      </w:r>
      <w:r>
        <w:t xml:space="preserve"> </w:t>
      </w:r>
      <w:r>
        <w:t xml:space="preserve">(CPE) role—focused on discipline—has no counseling training. Recent pilot programs in Lyon and Marseille reveal promising results when combining psychological expertise with career guidance, but Paris requires deeper analysis due to its density (27,650 people/km²), linguistic diversity (30% of students speak a language other than French at home), and high-stress academic environment.</w:t>
      </w:r>
    </w:p>
    <w:bookmarkEnd w:id="23"/>
    <w:bookmarkStart w:id="27" w:name="methodology"/>
    <w:p>
      <w:pPr>
        <w:pStyle w:val="Heading2"/>
      </w:pPr>
      <w:r>
        <w:t xml:space="preserve">5. Methodology</w:t>
      </w:r>
    </w:p>
    <w:p>
      <w:pPr>
        <w:pStyle w:val="FirstParagraph"/>
      </w:pPr>
      <w:r>
        <w:t xml:space="preserve">This mixed-methods study employs a 18-month action-research cycle across 6 Parisian schools (3 public, 3 private) representing socioeconomic diversity:</w:t>
      </w:r>
    </w:p>
    <w:bookmarkStart w:id="24" w:name="phase-1-diagnostic-assessment-months-1-4"/>
    <w:p>
      <w:pPr>
        <w:pStyle w:val="Heading3"/>
      </w:pPr>
      <w:r>
        <w:t xml:space="preserve">Phase 1: Diagnostic Assessment (Months 1-4)</w:t>
      </w:r>
    </w:p>
    <w:p>
      <w:pPr>
        <w:numPr>
          <w:ilvl w:val="0"/>
          <w:numId w:val="1002"/>
        </w:numPr>
        <w:pStyle w:val="Compact"/>
      </w:pPr>
      <w:r>
        <w:rPr>
          <w:iCs/>
          <w:i/>
        </w:rPr>
        <w:t xml:space="preserve">Stakeholder Workshops:</w:t>
      </w:r>
      <w:r>
        <w:t xml:space="preserve"> </w:t>
      </w:r>
      <w:r>
        <w:t xml:space="preserve">Co-design sessions with school directors, teachers, students (ages 12-18), and Parisian education authorities (</w:t>
      </w:r>
      <w:r>
        <w:rPr>
          <w:iCs/>
          <w:i/>
        </w:rPr>
        <w:t xml:space="preserve">Circonscriptions d'Éducation</w:t>
      </w:r>
      <w:r>
        <w:t xml:space="preserve">) to map existing support gaps.</w:t>
      </w:r>
    </w:p>
    <w:p>
      <w:pPr>
        <w:numPr>
          <w:ilvl w:val="0"/>
          <w:numId w:val="1002"/>
        </w:numPr>
        <w:pStyle w:val="Compact"/>
      </w:pPr>
      <w:r>
        <w:rPr>
          <w:iCs/>
          <w:i/>
        </w:rPr>
        <w:t xml:space="preserve">Systemic Audit:</w:t>
      </w:r>
      <w:r>
        <w:t xml:space="preserve"> </w:t>
      </w:r>
      <w:r>
        <w:t xml:space="preserve">Analysis of student records (anonymized), counseling resource allocation, and policy documents under France's</w:t>
      </w:r>
      <w:r>
        <w:t xml:space="preserve"> </w:t>
      </w:r>
      <w:r>
        <w:rPr>
          <w:iCs/>
          <w:i/>
        </w:rPr>
        <w:t xml:space="preserve">Loi École de la Confiance</w:t>
      </w:r>
      <w:r>
        <w:t xml:space="preserve">.</w:t>
      </w:r>
    </w:p>
    <w:bookmarkEnd w:id="24"/>
    <w:bookmarkStart w:id="25" w:name="phase-2-model-co-creation-months-5-8"/>
    <w:p>
      <w:pPr>
        <w:pStyle w:val="Heading3"/>
      </w:pPr>
      <w:r>
        <w:t xml:space="preserve">Phase 2: Model Co-Creation (Months 5-8)</w:t>
      </w:r>
    </w:p>
    <w:p>
      <w:pPr>
        <w:numPr>
          <w:ilvl w:val="0"/>
          <w:numId w:val="1003"/>
        </w:numPr>
        <w:pStyle w:val="Compact"/>
      </w:pPr>
      <w:r>
        <w:rPr>
          <w:iCs/>
          <w:i/>
        </w:rPr>
        <w:t xml:space="preserve">Cultural Adaptation Framework:</w:t>
      </w:r>
      <w:r>
        <w:t xml:space="preserve"> </w:t>
      </w:r>
      <w:r>
        <w:t xml:space="preserve">Integrating French values (</w:t>
      </w:r>
      <w:r>
        <w:rPr>
          <w:iCs/>
          <w:i/>
        </w:rPr>
        <w:t xml:space="preserve">solidarité, égalité</w:t>
      </w:r>
      <w:r>
        <w:t xml:space="preserve">) with evidence-based practices from Canada's "School Counselor Network" and Sweden's "Student Well-being Units."</w:t>
      </w:r>
    </w:p>
    <w:p>
      <w:pPr>
        <w:numPr>
          <w:ilvl w:val="0"/>
          <w:numId w:val="1003"/>
        </w:numPr>
        <w:pStyle w:val="Compact"/>
      </w:pPr>
      <w:r>
        <w:rPr>
          <w:iCs/>
          <w:i/>
        </w:rPr>
        <w:t xml:space="preserve">Pilot Protocol Development:</w:t>
      </w:r>
      <w:r>
        <w:t xml:space="preserve"> </w:t>
      </w:r>
      <w:r>
        <w:t xml:space="preserve">Creating a 3-tier intervention: universal (classroom workshops on stress management), targeted (small-group counseling for at-risk students), and intensive (individual support linked to school psychologists).</w:t>
      </w:r>
    </w:p>
    <w:bookmarkEnd w:id="25"/>
    <w:bookmarkStart w:id="26" w:name="X811372cad191f4bdb7d90b84b537a00ecdf1b13"/>
    <w:p>
      <w:pPr>
        <w:pStyle w:val="Heading3"/>
      </w:pPr>
      <w:r>
        <w:t xml:space="preserve">Phase 3: Implementation and Evaluation (Months 9-18)</w:t>
      </w:r>
    </w:p>
    <w:p>
      <w:pPr>
        <w:numPr>
          <w:ilvl w:val="0"/>
          <w:numId w:val="1004"/>
        </w:numPr>
        <w:pStyle w:val="Compact"/>
      </w:pPr>
      <w:r>
        <w:rPr>
          <w:iCs/>
          <w:i/>
        </w:rPr>
        <w:t xml:space="preserve">Quantitative Tracking:</w:t>
      </w:r>
      <w:r>
        <w:t xml:space="preserve"> </w:t>
      </w:r>
      <w:r>
        <w:t xml:space="preserve">Pre/post surveys measuring anxiety (GAD-7 scale), engagement (School Engagement Scale), and absenteeism using Parisian school data portals.</w:t>
      </w:r>
    </w:p>
    <w:p>
      <w:pPr>
        <w:numPr>
          <w:ilvl w:val="0"/>
          <w:numId w:val="1004"/>
        </w:numPr>
        <w:pStyle w:val="Compact"/>
      </w:pPr>
      <w:r>
        <w:rPr>
          <w:iCs/>
          <w:i/>
        </w:rPr>
        <w:t xml:space="preserve">Qualitative Insights:</w:t>
      </w:r>
      <w:r>
        <w:t xml:space="preserve"> </w:t>
      </w:r>
      <w:r>
        <w:t xml:space="preserve">Focus groups with students/counselors to assess cultural relevance; thematic analysis of counseling session logs.</w:t>
      </w:r>
    </w:p>
    <w:p>
      <w:pPr>
        <w:numPr>
          <w:ilvl w:val="0"/>
          <w:numId w:val="1004"/>
        </w:numPr>
        <w:pStyle w:val="Compact"/>
      </w:pPr>
      <w:r>
        <w:rPr>
          <w:iCs/>
          <w:i/>
        </w:rPr>
        <w:t xml:space="preserve">Cost-Benefit Analysis:</w:t>
      </w:r>
      <w:r>
        <w:t xml:space="preserve"> </w:t>
      </w:r>
      <w:r>
        <w:t xml:space="preserve">Calculating resource needs against projected outcomes (e.g., reduced dropout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France Paris:</w:t>
      </w:r>
    </w:p>
    <w:p>
      <w:pPr>
        <w:numPr>
          <w:ilvl w:val="0"/>
          <w:numId w:val="1005"/>
        </w:numPr>
        <w:pStyle w:val="Compact"/>
      </w:pPr>
      <w:r>
        <w:rPr>
          <w:bCs/>
          <w:b/>
        </w:rPr>
        <w:t xml:space="preserve">A Paris-Specific School Counselor Framework:</w:t>
      </w:r>
      <w:r>
        <w:t xml:space="preserve"> </w:t>
      </w:r>
      <w:r>
        <w:t xml:space="preserve">A validated model defining roles, training standards (e.g., 120-hour certification in trauma-informed care), and ethical guidelines aligned with French law (</w:t>
      </w:r>
      <w:r>
        <w:rPr>
          <w:iCs/>
          <w:i/>
        </w:rPr>
        <w:t xml:space="preserve">Code de l'Éducation</w:t>
      </w:r>
      <w:r>
        <w:t xml:space="preserve">, Art. L334-5).</w:t>
      </w:r>
    </w:p>
    <w:p>
      <w:pPr>
        <w:numPr>
          <w:ilvl w:val="0"/>
          <w:numId w:val="1005"/>
        </w:numPr>
        <w:pStyle w:val="Compact"/>
      </w:pPr>
      <w:r>
        <w:rPr>
          <w:bCs/>
          <w:b/>
        </w:rPr>
        <w:t xml:space="preserve">Evidence of Impact:</w:t>
      </w:r>
      <w:r>
        <w:t xml:space="preserve"> </w:t>
      </w:r>
      <w:r>
        <w:t xml:space="preserve">Quantifiable data demonstrating how integrated counseling reduces anxiety by ≥25% and improves attendance in high-needs Parisian schools (target: 10% reduction in absenteeism within 18 months).</w:t>
      </w:r>
    </w:p>
    <w:p>
      <w:pPr>
        <w:numPr>
          <w:ilvl w:val="0"/>
          <w:numId w:val="1005"/>
        </w:numPr>
        <w:pStyle w:val="Compact"/>
      </w:pPr>
      <w:r>
        <w:rPr>
          <w:bCs/>
          <w:b/>
        </w:rPr>
        <w:t xml:space="preserve">National Policy Blueprint:</w:t>
      </w:r>
      <w:r>
        <w:t xml:space="preserve"> </w:t>
      </w:r>
      <w:r>
        <w:t xml:space="preserve">A scalable roadmap for the French Ministry of Education to embed School Counselors into all secondary schools, addressing Paris’s role as a national education laboratory.</w:t>
      </w:r>
    </w:p>
    <w:p>
      <w:pPr>
        <w:pStyle w:val="FirstParagraph"/>
      </w:pPr>
      <w:r>
        <w:t xml:space="preserve">The significance extends beyond academic metrics. By centering student voice in Paris—where 35% of students face daily socioeconomic challenges—this work aligns with France's commitment to</w:t>
      </w:r>
      <w:r>
        <w:t xml:space="preserve"> </w:t>
      </w:r>
      <w:r>
        <w:rPr>
          <w:iCs/>
          <w:i/>
        </w:rPr>
        <w:t xml:space="preserve">laïcité</w:t>
      </w:r>
      <w:r>
        <w:t xml:space="preserve"> </w:t>
      </w:r>
      <w:r>
        <w:t xml:space="preserve">and social cohesion. It directly responds to the Council of Europe’s recommendation (2021) for "student-centered support systems in multicultural urban settings." Crucially, the model rejects Western-centric approaches, instead drawing on Paris's unique assets: community NGOs (</w:t>
      </w:r>
      <w:r>
        <w:rPr>
          <w:iCs/>
          <w:i/>
        </w:rPr>
        <w:t xml:space="preserve">Centres Sociaux</w:t>
      </w:r>
      <w:r>
        <w:t xml:space="preserve">), migrant associations (</w:t>
      </w:r>
      <w:r>
        <w:rPr>
          <w:iCs/>
          <w:i/>
        </w:rPr>
        <w:t xml:space="preserve">Union des Associations de Migrants d'Île-de-France</w:t>
      </w:r>
      <w:r>
        <w:t xml:space="preserve">), and Parisian schools’ existing intercultural pedagogy.</w:t>
      </w:r>
    </w:p>
    <w:bookmarkEnd w:id="28"/>
    <w:bookmarkStart w:id="30" w:name="timeline-and-feasibility"/>
    <w:p>
      <w:pPr>
        <w:pStyle w:val="Heading2"/>
      </w:pPr>
      <w:r>
        <w:t xml:space="preserve">7. Timeline and Feasibility</w:t>
      </w:r>
    </w:p>
    <w:p>
      <w:pPr>
        <w:pStyle w:val="FirstParagraph"/>
      </w:pPr>
      <w:r>
        <w:t xml:space="preserve">The project leverages existing partnerships: the University of Paris (Institute of Education), the Île-de-France Regional Education Authority (</w:t>
      </w:r>
      <w:r>
        <w:rPr>
          <w:iCs/>
          <w:i/>
        </w:rPr>
        <w:t xml:space="preserve">Académie de Paris</w:t>
      </w:r>
      <w:r>
        <w:t xml:space="preserve">), and NGOs like "Paris Accueille." Budget allocation will prioritize student well-being funding under France’s 2024 education budget. Timeline ensures rapid implementation: diagnostic phase by Q1 2025, pilot launch in September 2025 (aligned with academic year), and policy briefs ready for the Ministry's October 2026 conference.</w:t>
      </w:r>
    </w:p>
    <w:bookmarkStart w:id="29" w:name="conclusion"/>
    <w:p>
      <w:pPr>
        <w:pStyle w:val="Heading3"/>
      </w:pPr>
      <w:r>
        <w:t xml:space="preserve">Conclusion</w:t>
      </w:r>
    </w:p>
    <w:p>
      <w:pPr>
        <w:pStyle w:val="FirstParagraph"/>
      </w:pPr>
      <w:r>
        <w:t xml:space="preserve">France Paris stands at a pivotal moment where educational equity demands innovation beyond traditional structures. This Research Proposal transcends theoretical inquiry by building a practical, culturally grounded School Counselor framework tailored to Paris’s urban reality. By centering student voices and leveraging Paris’s status as France's educational epicenter, this work promises not only to transform school support systems in the capital but also to establish a national benchmark for integrating mental health and academic success in secondary education. The ultimate goal is a Parisian school system where every student—regardless of background—receives timely, compassionate guidance to thrive academically and personally.</w:t>
      </w:r>
    </w:p>
    <w:p>
      <w:pPr>
        <w:pStyle w:val="BodyText"/>
      </w:pPr>
      <w:r>
        <w:rPr>
          <w:bCs/>
          <w:b/>
        </w:rPr>
        <w:t xml:space="preserve">Word Count: 852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Development in Parisian Educational Context</dc:title>
  <dc:creator/>
  <dc:language>en</dc:language>
  <cp:keywords/>
  <dcterms:created xsi:type="dcterms:W3CDTF">2026-07-23T07:18:19Z</dcterms:created>
  <dcterms:modified xsi:type="dcterms:W3CDTF">2026-07-23T07:18:19Z</dcterms:modified>
</cp:coreProperties>
</file>

<file path=docProps/custom.xml><?xml version="1.0" encoding="utf-8"?>
<Properties xmlns="http://schemas.openxmlformats.org/officeDocument/2006/custom-properties" xmlns:vt="http://schemas.openxmlformats.org/officeDocument/2006/docPropsVTypes"/>
</file>