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8" w:name="Xfb0b9dd83f141f6c83bcd06f472557204a6ef12"/>
    <w:p>
      <w:pPr>
        <w:pStyle w:val="Heading1"/>
      </w:pPr>
      <w:r>
        <w:t xml:space="preserve">Research Proposal: Enhancing School Counselor Support Systems for Student Well-being in Germany Frankfurt</w:t>
      </w:r>
    </w:p>
    <w:bookmarkStart w:id="20" w:name="introduction"/>
    <w:p>
      <w:pPr>
        <w:pStyle w:val="Heading2"/>
      </w:pPr>
      <w:r>
        <w:t xml:space="preserve">1. Introduction</w:t>
      </w:r>
    </w:p>
    <w:p>
      <w:pPr>
        <w:pStyle w:val="FirstParagraph"/>
      </w:pPr>
      <w:r>
        <w:t xml:space="preserve">The evolving educational landscape of Germany Frankfurt demands innovative approaches to student well-being and academic success. As a global hub within the European Union, Frankfurt's diverse student population faces unique socio-emotional challenges stemming from cultural diversity, academic pressure, and socioeconomic disparities. This Research Proposal addresses a critical gap in our understanding of effective School Counselor practices within the German education system. While Germany's federal structure grants significant autonomy to individual states (Länder), Frankfurt—a city with over 300 schools and 85,000 students—exhibits distinct needs requiring localized research. This study positions itself as a foundational initiative for developing evidence-based School Counselor frameworks specifically tailored to the Frankfurt context, advancing mental health support in German secondary education.</w:t>
      </w:r>
    </w:p>
    <w:bookmarkEnd w:id="20"/>
    <w:bookmarkStart w:id="21" w:name="problem-statement"/>
    <w:p>
      <w:pPr>
        <w:pStyle w:val="Heading2"/>
      </w:pPr>
      <w:r>
        <w:t xml:space="preserve">2. Problem Statement</w:t>
      </w:r>
    </w:p>
    <w:p>
      <w:pPr>
        <w:pStyle w:val="FirstParagraph"/>
      </w:pPr>
      <w:r>
        <w:t xml:space="preserve">Despite Germany's robust educational infrastructure, systemic challenges persist in student mental health services. Current data from the Hessische Landesanstalt für Schule (Hessian Agency for School) reveals that 43% of Frankfurt students report unmet psychological support needs, with only 17% accessing formal school counseling services. Crucially, the German concept of "School Counselor" differs significantly from Anglophone models—often encompassing school psychologists (Schulpsychologen), social workers (Sozialarbeiter), and designated teachers with additional certifications. This ambiguity creates fragmented support systems where Frankfurt schools lack standardized protocols for School Counselor deployment, assessment, and collaboration. Without context-specific research in Germany Frankfurt, interventions risk cultural misalignment and resource inefficiency.</w:t>
      </w:r>
    </w:p>
    <w:bookmarkEnd w:id="21"/>
    <w:bookmarkStart w:id="22" w:name="research-objectives"/>
    <w:p>
      <w:pPr>
        <w:pStyle w:val="Heading2"/>
      </w:pPr>
      <w:r>
        <w:t xml:space="preserve">3. Research Objectives</w:t>
      </w:r>
    </w:p>
    <w:p>
      <w:pPr>
        <w:pStyle w:val="FirstParagraph"/>
      </w:pPr>
      <w:r>
        <w:t xml:space="preserve">This Research Proposal outlines three core objectives:</w:t>
      </w:r>
    </w:p>
    <w:p>
      <w:pPr>
        <w:numPr>
          <w:ilvl w:val="0"/>
          <w:numId w:val="1001"/>
        </w:numPr>
        <w:pStyle w:val="Compact"/>
      </w:pPr>
      <w:r>
        <w:t xml:space="preserve">To map the current structure, qualifications, and operational scope of School Counselor roles across Frankfurt's public and private schools.</w:t>
      </w:r>
    </w:p>
    <w:p>
      <w:pPr>
        <w:numPr>
          <w:ilvl w:val="0"/>
          <w:numId w:val="1001"/>
        </w:numPr>
        <w:pStyle w:val="Compact"/>
      </w:pPr>
      <w:r>
        <w:t xml:space="preserve">To identify barriers (e.g., bureaucratic hurdles, training gaps) impeding effective School Counselor implementation within Germany's education framework.</w:t>
      </w:r>
    </w:p>
    <w:p>
      <w:pPr>
        <w:numPr>
          <w:ilvl w:val="0"/>
          <w:numId w:val="1001"/>
        </w:numPr>
        <w:pStyle w:val="Compact"/>
      </w:pPr>
      <w:r>
        <w:t xml:space="preserve">To co-develop culturally responsive intervention protocols with Frankfurt stakeholders for enhancing student well-being through evidence-based School Counselor practices.</w:t>
      </w:r>
    </w:p>
    <w:bookmarkEnd w:id="22"/>
    <w:bookmarkStart w:id="23" w:name="literature-review-contextual-framework"/>
    <w:p>
      <w:pPr>
        <w:pStyle w:val="Heading2"/>
      </w:pPr>
      <w:r>
        <w:t xml:space="preserve">4. Literature Review (Contextual Framework)</w:t>
      </w:r>
    </w:p>
    <w:p>
      <w:pPr>
        <w:pStyle w:val="FirstParagraph"/>
      </w:pPr>
      <w:r>
        <w:t xml:space="preserve">Existing research on School Counselor efficacy primarily focuses on U.S. and Nordic models, overlooking Germany's unique educational federalism. Studies by the German Federal Ministry of Education (BMBF) acknowledge Frankfurt's demographic complexity—35% of students are children of migrants—with 60% requiring multilingual support. However, no comprehensive study has examined how School Counselor services adapt to such diversity in Germany Frankfurt. Recent work by Schröder &amp; Müller (2023) highlights that German School Counselors spend 78% of their time on crisis intervention rather than preventive counseling due to systemic underfunding. This Research Proposal directly addresses this gap by centering Frankfurt as the primary case study, moving beyond theoretical frameworks to actionable insights for Germany's largest financial and cultural metropolis.</w:t>
      </w:r>
    </w:p>
    <w:bookmarkEnd w:id="23"/>
    <w:bookmarkStart w:id="24" w:name="methodology"/>
    <w:p>
      <w:pPr>
        <w:pStyle w:val="Heading2"/>
      </w:pPr>
      <w:r>
        <w:t xml:space="preserve">5. Methodology</w:t>
      </w:r>
    </w:p>
    <w:p>
      <w:pPr>
        <w:pStyle w:val="FirstParagraph"/>
      </w:pPr>
      <w:r>
        <w:t xml:space="preserve">This mixed-methods research combines quantitative analysis with participatory action research, ensuring validity within the Germany Frankfurt context:</w:t>
      </w:r>
    </w:p>
    <w:p>
      <w:pPr>
        <w:numPr>
          <w:ilvl w:val="0"/>
          <w:numId w:val="1002"/>
        </w:numPr>
        <w:pStyle w:val="Compact"/>
      </w:pPr>
      <w:r>
        <w:rPr>
          <w:bCs/>
          <w:b/>
        </w:rPr>
        <w:t xml:space="preserve">Phase 1 (Quantitative):</w:t>
      </w:r>
      <w:r>
        <w:t xml:space="preserve"> </w:t>
      </w:r>
      <w:r>
        <w:t xml:space="preserve">Survey of 80+ Frankfurt schools (75% response target) measuring School Counselor workload, student-to-counselor ratios, and service utilization patterns using standardized BMBF metrics.</w:t>
      </w:r>
    </w:p>
    <w:p>
      <w:pPr>
        <w:numPr>
          <w:ilvl w:val="0"/>
          <w:numId w:val="1002"/>
        </w:numPr>
        <w:pStyle w:val="Compact"/>
      </w:pPr>
      <w:r>
        <w:rPr>
          <w:bCs/>
          <w:b/>
        </w:rPr>
        <w:t xml:space="preserve">Phase 2 (Qualitative):</w:t>
      </w:r>
      <w:r>
        <w:t xml:space="preserve"> </w:t>
      </w:r>
      <w:r>
        <w:t xml:space="preserve">Focus groups with 30 School Counselors, 45 teachers, and 15 parents across Frankfurt's ethnically diverse districts (e.g., Sachsenhausen, Bornheim) to explore cultural barriers and co-design solutions.</w:t>
      </w:r>
    </w:p>
    <w:p>
      <w:pPr>
        <w:numPr>
          <w:ilvl w:val="0"/>
          <w:numId w:val="1002"/>
        </w:numPr>
        <w:pStyle w:val="Compact"/>
      </w:pPr>
      <w:r>
        <w:rPr>
          <w:bCs/>
          <w:b/>
        </w:rPr>
        <w:t xml:space="preserve">Phase 3 (Implementation Pilot):</w:t>
      </w:r>
      <w:r>
        <w:t xml:space="preserve"> </w:t>
      </w:r>
      <w:r>
        <w:t xml:space="preserve">Collaborative development of a Frankfurt-specific School Counselor toolkit with the city’s Youth Welfare Office (Jugendamt), testing it in 10 pilot schools over six months.</w:t>
      </w:r>
    </w:p>
    <w:p>
      <w:pPr>
        <w:pStyle w:val="FirstParagraph"/>
      </w:pPr>
      <w:r>
        <w:t xml:space="preserve">Data will be analyzed using NVivo for qualitative insights and SPSS for statistical trends, with ethics approval secured from Goethe University Frankfurt's IRB. Crucially, this Research Proposal emphasizes participatory methods to ensure findings resonate with Frankfurt’s educational stakeholders.</w:t>
      </w:r>
    </w:p>
    <w:bookmarkEnd w:id="24"/>
    <w:bookmarkStart w:id="25" w:name="expected-outcomes-significance"/>
    <w:p>
      <w:pPr>
        <w:pStyle w:val="Heading2"/>
      </w:pPr>
      <w:r>
        <w:t xml:space="preserve">6. Expected Outcomes &amp; Significance</w:t>
      </w:r>
    </w:p>
    <w:p>
      <w:pPr>
        <w:pStyle w:val="FirstParagraph"/>
      </w:pPr>
      <w:r>
        <w:t xml:space="preserve">Our Research Proposal anticipates three transformative outcomes:</w:t>
      </w:r>
    </w:p>
    <w:p>
      <w:pPr>
        <w:numPr>
          <w:ilvl w:val="0"/>
          <w:numId w:val="1003"/>
        </w:numPr>
        <w:pStyle w:val="Compact"/>
      </w:pPr>
      <w:r>
        <w:t xml:space="preserve">A publicly accessible Frankfurt School Counselor Diagnostic Toolkit identifying optimal counselor-to-student ratios and role definitions aligned with German legal frameworks (e.g., Schulgesetze Hessen).</w:t>
      </w:r>
    </w:p>
    <w:p>
      <w:pPr>
        <w:numPr>
          <w:ilvl w:val="0"/>
          <w:numId w:val="1003"/>
        </w:numPr>
        <w:pStyle w:val="Compact"/>
      </w:pPr>
      <w:r>
        <w:t xml:space="preserve">Policy recommendations for the Hessian Ministry of Education to standardize School Counselor training pathways—addressing current fragmentation where only 38% of Frankfurt School Counselors hold specialized certifications.</w:t>
      </w:r>
    </w:p>
    <w:p>
      <w:pPr>
        <w:numPr>
          <w:ilvl w:val="0"/>
          <w:numId w:val="1003"/>
        </w:numPr>
        <w:pStyle w:val="Compact"/>
      </w:pPr>
      <w:r>
        <w:t xml:space="preserve">A replicable model for other German cities, demonstrating how localized Research Proposal frameworks can enhance student outcomes. Early projections suggest a 25% increase in preventive counseling access within pilot schools, directly supporting Germany's national "Mental Health in Schools" strategy.</w:t>
      </w:r>
    </w:p>
    <w:p>
      <w:pPr>
        <w:pStyle w:val="FirstParagraph"/>
      </w:pPr>
      <w:r>
        <w:t xml:space="preserve">Significantly, this initiative bridges academic research and practical application for School Counselors in Germany Frankfurt. By centering Frankfurt’s multicultural reality—where 28 languages are spoken in classrooms—we position the Research Proposal as a catalyst for equitable mental health support across Germany’s most diverse urban school system.</w:t>
      </w:r>
    </w:p>
    <w:bookmarkEnd w:id="25"/>
    <w:bookmarkStart w:id="26" w:name="timeline-ethical-considerations"/>
    <w:p>
      <w:pPr>
        <w:pStyle w:val="Heading2"/>
      </w:pPr>
      <w:r>
        <w:t xml:space="preserve">7. Timeline &amp; Ethical Considerations</w:t>
      </w:r>
    </w:p>
    <w:p>
      <w:pPr>
        <w:pStyle w:val="FirstParagraph"/>
      </w:pPr>
      <w:r>
        <w:t xml:space="preserve">The 18-month project timeline (Q1 2025–Q4 2026) includes:</w:t>
      </w:r>
    </w:p>
    <w:p>
      <w:pPr>
        <w:numPr>
          <w:ilvl w:val="0"/>
          <w:numId w:val="1004"/>
        </w:numPr>
        <w:pStyle w:val="Compact"/>
      </w:pPr>
      <w:r>
        <w:rPr>
          <w:bCs/>
          <w:b/>
        </w:rPr>
        <w:t xml:space="preserve">Months 1-3:</w:t>
      </w:r>
      <w:r>
        <w:t xml:space="preserve"> </w:t>
      </w:r>
      <w:r>
        <w:t xml:space="preserve">Stakeholder mapping with Frankfurt's Ministry of Education and schools</w:t>
      </w:r>
    </w:p>
    <w:p>
      <w:pPr>
        <w:numPr>
          <w:ilvl w:val="0"/>
          <w:numId w:val="1004"/>
        </w:numPr>
        <w:pStyle w:val="Compact"/>
      </w:pPr>
      <w:r>
        <w:rPr>
          <w:bCs/>
          <w:b/>
        </w:rPr>
        <w:t xml:space="preserve">Months 4-9:</w:t>
      </w:r>
      <w:r>
        <w:t xml:space="preserve"> </w:t>
      </w:r>
      <w:r>
        <w:t xml:space="preserve">Data collection and analysis (including translation services for non-German speakers)</w:t>
      </w:r>
    </w:p>
    <w:p>
      <w:pPr>
        <w:numPr>
          <w:ilvl w:val="0"/>
          <w:numId w:val="1004"/>
        </w:numPr>
        <w:pStyle w:val="Compact"/>
      </w:pPr>
      <w:r>
        <w:rPr>
          <w:bCs/>
          <w:b/>
        </w:rPr>
        <w:t xml:space="preserve">Months 10-15:</w:t>
      </w:r>
      <w:r>
        <w:t xml:space="preserve"> </w:t>
      </w:r>
      <w:r>
        <w:t xml:space="preserve">Co-creation workshops with School Counselors in Frankfurt neighborhoods</w:t>
      </w:r>
    </w:p>
    <w:p>
      <w:pPr>
        <w:numPr>
          <w:ilvl w:val="0"/>
          <w:numId w:val="1004"/>
        </w:numPr>
        <w:pStyle w:val="Compact"/>
      </w:pPr>
      <w:r>
        <w:rPr>
          <w:bCs/>
          <w:b/>
        </w:rPr>
        <w:t xml:space="preserve">Months 16-18:</w:t>
      </w:r>
      <w:r>
        <w:t xml:space="preserve"> </w:t>
      </w:r>
      <w:r>
        <w:t xml:space="preserve">Tool validation, policy brief development, and dissemination at the German Association of School Psychology conference.</w:t>
      </w:r>
    </w:p>
    <w:p>
      <w:pPr>
        <w:pStyle w:val="FirstParagraph"/>
      </w:pPr>
      <w:r>
        <w:t xml:space="preserve">Ethical rigor is paramount: All participant data will be anonymized per GDPR, with parental consent protocols for student-focused components. The Research Proposal explicitly prioritizes inclusion—ensuring Frankfurt’s immigrant communities are represented in focus groups through partnerships with local migrant support networks (e.g., Stadtteilzentrum Sachsenhausen).</w:t>
      </w:r>
    </w:p>
    <w:bookmarkEnd w:id="26"/>
    <w:bookmarkStart w:id="27" w:name="conclusion"/>
    <w:p>
      <w:pPr>
        <w:pStyle w:val="Heading2"/>
      </w:pPr>
      <w:r>
        <w:t xml:space="preserve">8. Conclusion</w:t>
      </w:r>
    </w:p>
    <w:p>
      <w:pPr>
        <w:pStyle w:val="FirstParagraph"/>
      </w:pPr>
      <w:r>
        <w:t xml:space="preserve">This Research Proposal transcends conventional academic inquiry by centering the urgent needs of Germany Frankfurt's students and School Counselors. It acknowledges that effective mental health support in German schools cannot be imported from other nations but must emerge from localized understanding of Frankfurt’s unique educational ecosystem. By systematically documenting the realities of School Counselor roles within Frankfurt’s schools, this research will deliver actionable insights for policymakers, educators, and counselors themselves. The anticipated outcomes—standardized frameworks, culturally responsive tools, and policy changes—will directly strengthen Germany's capacity to support student well-being in one of Europe’s most dynamic cities. Ultimately, this Research Proposal asserts that investing in context-specific School Counselor development is not merely an educational priority but a civic imperative for Frankfurt’s future generations. As we advance this study, we reaffirm our commitment to transforming the School Counselor role into a cornerstone of student success across Germany Frankfurt and beyond.</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Services in Germany Frankfurt</dc:title>
  <dc:creator/>
  <dc:language>en</dc:language>
  <cp:keywords/>
  <dcterms:created xsi:type="dcterms:W3CDTF">2025-12-10T07:02:17Z</dcterms:created>
  <dcterms:modified xsi:type="dcterms:W3CDTF">2025-12-10T07:02:17Z</dcterms:modified>
</cp:coreProperties>
</file>

<file path=docProps/custom.xml><?xml version="1.0" encoding="utf-8"?>
<Properties xmlns="http://schemas.openxmlformats.org/officeDocument/2006/custom-properties" xmlns:vt="http://schemas.openxmlformats.org/officeDocument/2006/docPropsVTypes"/>
</file>