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Germany</w:t>
      </w:r>
      <w:r>
        <w:t xml:space="preserve"> </w:t>
      </w:r>
      <w:r>
        <w:t xml:space="preserve">Munich</w:t>
      </w:r>
    </w:p>
    <w:bookmarkStart w:id="33" w:name="X8c73e99a2248dead2aade6db99a02a4b237a31d"/>
    <w:p>
      <w:pPr>
        <w:pStyle w:val="Heading1"/>
      </w:pPr>
      <w:r>
        <w:t xml:space="preserve">Research Proposal: Enhancing Student Well-being Through Effective School Counselor Implementation in Munich, Germany</w:t>
      </w:r>
    </w:p>
    <w:bookmarkStart w:id="20" w:name="introduction"/>
    <w:p>
      <w:pPr>
        <w:pStyle w:val="Heading2"/>
      </w:pPr>
      <w:r>
        <w:t xml:space="preserve">1. Introduction</w:t>
      </w:r>
    </w:p>
    <w:p>
      <w:pPr>
        <w:pStyle w:val="FirstParagraph"/>
      </w:pPr>
      <w:r>
        <w:t xml:space="preserve">In the dynamic educational landscape of</w:t>
      </w:r>
      <w:r>
        <w:t xml:space="preserve"> </w:t>
      </w:r>
      <w:r>
        <w:rPr>
          <w:bCs/>
          <w:b/>
        </w:rPr>
        <w:t xml:space="preserve">Germany Munich</w:t>
      </w:r>
      <w:r>
        <w:t xml:space="preserve">, student well-being and academic success have become increasingly complex due to socio-economic diversification, digitalization pressures, and evolving mental health needs. This</w:t>
      </w:r>
      <w:r>
        <w:t xml:space="preserve"> </w:t>
      </w:r>
      <w:r>
        <w:rPr>
          <w:bCs/>
          <w:b/>
        </w:rPr>
        <w:t xml:space="preserve">Research Proposal</w:t>
      </w:r>
      <w:r>
        <w:t xml:space="preserve"> </w:t>
      </w:r>
      <w:r>
        <w:t xml:space="preserve">addresses a critical gap in the Bavarian education system: the inconsistent implementation and perceived effectiveness of School Counselor services across Munich's schools. While Germany has a robust educational framework, the role of the School Counselor remains underdeveloped compared to international benchmarks, creating accessibility challenges for students navigating academic pressures, social integration, and emotional development. Munich—Germany's third-largest city with over 1.5 million inhabitants and a diverse student population—exemplifies this challenge through its unique urban educational context. This study seeks to establish evidence-based pathways for optimizing School Counselor deployment in Munich schools to align with Germany’s educational excellence standards.</w:t>
      </w:r>
    </w:p>
    <w:bookmarkEnd w:id="20"/>
    <w:bookmarkStart w:id="21" w:name="X1755d49452a8abada5e5f6f1a77a329d75e36c9"/>
    <w:p>
      <w:pPr>
        <w:pStyle w:val="Heading2"/>
      </w:pPr>
      <w:r>
        <w:t xml:space="preserve">2. Contextual Background: School Counselors in Germany</w:t>
      </w:r>
    </w:p>
    <w:p>
      <w:pPr>
        <w:pStyle w:val="FirstParagraph"/>
      </w:pPr>
      <w:r>
        <w:t xml:space="preserve">The German education system traditionally emphasizes academic achievement through structured tracking (e.g., Gymnasium, Realschule), yet mental health support remains fragmented. Unlike the United States or Nordic countries, Germany lacks a unified national School Counselor model. In Bavaria—the state housing Munich—School Counselors (often termed "Schulpsychologen" or "Beratungslehrer") operate under decentralized municipal frameworks with varying resources and training standards. Current data reveals only 1.2 counselors per 1,000 students in Munich—well below the OECD recommendation of 1:500—and significant disparities between affluent and socioeconomically challenged districts. This scarcity is exacerbated by Munich’s demographic complexity: over 35% of students have migration backgrounds, requiring culturally competent counseling services rarely integrated into existing structures.</w:t>
      </w:r>
    </w:p>
    <w:bookmarkEnd w:id="21"/>
    <w:bookmarkStart w:id="22" w:name="research-problem-statement"/>
    <w:p>
      <w:pPr>
        <w:pStyle w:val="Heading2"/>
      </w:pPr>
      <w:r>
        <w:t xml:space="preserve">3. Research Problem Statement</w:t>
      </w:r>
    </w:p>
    <w:p>
      <w:pPr>
        <w:pStyle w:val="FirstParagraph"/>
      </w:pPr>
      <w:r>
        <w:t xml:space="preserve">Despite Munich’s status as a global hub for innovation and education, its School Counselor infrastructure fails to meet contemporary student needs. A 2023 Bavarian Education Ministry report noted that 68% of Munich schools lack dedicated counseling staff, leading to unmet student crises—particularly among adolescents facing academic stress (47% reporting anxiety) or migration-related challenges. The absence of standardized training protocols for School Counselors in</w:t>
      </w:r>
      <w:r>
        <w:t xml:space="preserve"> </w:t>
      </w:r>
      <w:r>
        <w:rPr>
          <w:bCs/>
          <w:b/>
        </w:rPr>
        <w:t xml:space="preserve">Germany Munich</w:t>
      </w:r>
      <w:r>
        <w:t xml:space="preserve"> </w:t>
      </w:r>
      <w:r>
        <w:t xml:space="preserve">results in inconsistent service quality, with some counselors handling 200+ students weekly. This research directly confronts the urgent need to modernize School Counselor roles within Munich's educational ecosystem to prevent systemic underperformance and promote holistic student development.</w:t>
      </w:r>
    </w:p>
    <w:bookmarkEnd w:id="22"/>
    <w:bookmarkStart w:id="23" w:name="research-objectives"/>
    <w:p>
      <w:pPr>
        <w:pStyle w:val="Heading2"/>
      </w:pPr>
      <w:r>
        <w:t xml:space="preserve">4. Research Objectives</w:t>
      </w:r>
    </w:p>
    <w:p>
      <w:pPr>
        <w:numPr>
          <w:ilvl w:val="0"/>
          <w:numId w:val="1001"/>
        </w:numPr>
        <w:pStyle w:val="Compact"/>
      </w:pPr>
      <w:r>
        <w:t xml:space="preserve">To map the current structure, staffing ratios, and service accessibility of School Counselors across Munich’s public school network.</w:t>
      </w:r>
    </w:p>
    <w:p>
      <w:pPr>
        <w:numPr>
          <w:ilvl w:val="0"/>
          <w:numId w:val="1001"/>
        </w:numPr>
        <w:pStyle w:val="Compact"/>
      </w:pPr>
      <w:r>
        <w:t xml:space="preserve">To evaluate perceived effectiveness of School Counselor interventions from the perspectives of students (ages 12–18), teachers, and parents.</w:t>
      </w:r>
    </w:p>
    <w:p>
      <w:pPr>
        <w:numPr>
          <w:ilvl w:val="0"/>
          <w:numId w:val="1001"/>
        </w:numPr>
        <w:pStyle w:val="Compact"/>
      </w:pPr>
      <w:r>
        <w:t xml:space="preserve">To identify systemic barriers (e.g., funding, training gaps, cultural mismatches) limiting School Counselor efficacy in Munich schools.</w:t>
      </w:r>
    </w:p>
    <w:p>
      <w:pPr>
        <w:numPr>
          <w:ilvl w:val="0"/>
          <w:numId w:val="1001"/>
        </w:numPr>
        <w:pStyle w:val="Compact"/>
      </w:pPr>
      <w:r>
        <w:t xml:space="preserve">To develop a context-specific model for integrating School Counselors into Munich’s education system that aligns with German legal frameworks (Bundeskinderschutzgesetz) and international best practices.</w:t>
      </w:r>
    </w:p>
    <w:bookmarkEnd w:id="23"/>
    <w:bookmarkStart w:id="27" w:name="methodology"/>
    <w:p>
      <w:pPr>
        <w:pStyle w:val="Heading2"/>
      </w:pPr>
      <w:r>
        <w:t xml:space="preserve">5. Methodology</w:t>
      </w:r>
    </w:p>
    <w:p>
      <w:pPr>
        <w:pStyle w:val="FirstParagraph"/>
      </w:pPr>
      <w:r>
        <w:t xml:space="preserve">This mixed-methods study will employ a 14-month timeline across Munich’s 10 educational districts, involving:</w:t>
      </w:r>
    </w:p>
    <w:bookmarkStart w:id="24" w:name="quantitative-phase-months-16"/>
    <w:p>
      <w:pPr>
        <w:pStyle w:val="Heading3"/>
      </w:pPr>
      <w:r>
        <w:t xml:space="preserve">Quantitative Phase (Months 1–6)</w:t>
      </w:r>
    </w:p>
    <w:p>
      <w:pPr>
        <w:numPr>
          <w:ilvl w:val="0"/>
          <w:numId w:val="1002"/>
        </w:numPr>
        <w:pStyle w:val="Compact"/>
      </w:pPr>
      <w:r>
        <w:rPr>
          <w:bCs/>
          <w:b/>
        </w:rPr>
        <w:t xml:space="preserve">School Audits:</w:t>
      </w:r>
      <w:r>
        <w:t xml:space="preserve"> </w:t>
      </w:r>
      <w:r>
        <w:t xml:space="preserve">Data collection from all 250+ Munich public schools on counselor-to-student ratios, service hours, and referral systems.</w:t>
      </w:r>
    </w:p>
    <w:p>
      <w:pPr>
        <w:numPr>
          <w:ilvl w:val="0"/>
          <w:numId w:val="1002"/>
        </w:numPr>
        <w:pStyle w:val="Compact"/>
      </w:pPr>
      <w:r>
        <w:rPr>
          <w:bCs/>
          <w:b/>
        </w:rPr>
        <w:t xml:space="preserve">Student/Parent Surveys:</w:t>
      </w:r>
      <w:r>
        <w:t xml:space="preserve"> </w:t>
      </w:r>
      <w:r>
        <w:t xml:space="preserve">Stratified sampling of 5,000 students (across socioeconomic and migration categories) and 1,200 parents to measure service utilization and satisfaction.</w:t>
      </w:r>
    </w:p>
    <w:bookmarkEnd w:id="24"/>
    <w:bookmarkStart w:id="25" w:name="qualitative-phase-months-712"/>
    <w:p>
      <w:pPr>
        <w:pStyle w:val="Heading3"/>
      </w:pPr>
      <w:r>
        <w:t xml:space="preserve">Qualitative Phase (Months 7–12)</w:t>
      </w:r>
    </w:p>
    <w:p>
      <w:pPr>
        <w:numPr>
          <w:ilvl w:val="0"/>
          <w:numId w:val="1003"/>
        </w:numPr>
        <w:pStyle w:val="Compact"/>
      </w:pPr>
      <w:r>
        <w:rPr>
          <w:bCs/>
          <w:b/>
        </w:rPr>
        <w:t xml:space="preserve">Focus Groups:</w:t>
      </w:r>
      <w:r>
        <w:t xml:space="preserve"> </w:t>
      </w:r>
      <w:r>
        <w:t xml:space="preserve">45 sessions with School Counselors (n=60), teachers (n=90), and administrators to explore operational challenges.</w:t>
      </w:r>
    </w:p>
    <w:p>
      <w:pPr>
        <w:numPr>
          <w:ilvl w:val="0"/>
          <w:numId w:val="1003"/>
        </w:numPr>
        <w:pStyle w:val="Compact"/>
      </w:pPr>
      <w:r>
        <w:rPr>
          <w:bCs/>
          <w:b/>
        </w:rPr>
        <w:t xml:space="preserve">Case Studies:</w:t>
      </w:r>
      <w:r>
        <w:t xml:space="preserve"> </w:t>
      </w:r>
      <w:r>
        <w:t xml:space="preserve">In-depth analysis of 15 schools implementing innovative counseling models to identify replicable strategies.</w:t>
      </w:r>
    </w:p>
    <w:bookmarkEnd w:id="25"/>
    <w:bookmarkStart w:id="26" w:name="data-analysis"/>
    <w:p>
      <w:pPr>
        <w:pStyle w:val="Heading3"/>
      </w:pPr>
      <w:r>
        <w:t xml:space="preserve">Data Analysis</w:t>
      </w:r>
    </w:p>
    <w:p>
      <w:pPr>
        <w:pStyle w:val="FirstParagraph"/>
      </w:pPr>
      <w:r>
        <w:t xml:space="preserve">NVivo software will code qualitative data, while SPSS will analyze survey metrics. All findings will be triangulated against Bavarian Ministry of Education datasets and OECD education indicators to contextualize Munich’s position within national frameworks.</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w:t>
      </w:r>
    </w:p>
    <w:p>
      <w:pPr>
        <w:numPr>
          <w:ilvl w:val="0"/>
          <w:numId w:val="1004"/>
        </w:numPr>
        <w:pStyle w:val="Compact"/>
      </w:pPr>
      <w:r>
        <w:rPr>
          <w:bCs/>
          <w:b/>
        </w:rPr>
        <w:t xml:space="preserve">Evidence-Based Policy Blueprint:</w:t>
      </w:r>
      <w:r>
        <w:t xml:space="preserve"> </w:t>
      </w:r>
      <w:r>
        <w:t xml:space="preserve">A Munich-specific School Counselor implementation framework addressing staffing ratios, cross-cultural training, and digital service integration—directly informing the Bavarian Ministry of Education’s 2030 Youth Strategy.</w:t>
      </w:r>
    </w:p>
    <w:p>
      <w:pPr>
        <w:numPr>
          <w:ilvl w:val="0"/>
          <w:numId w:val="1004"/>
        </w:numPr>
        <w:pStyle w:val="Compact"/>
      </w:pPr>
      <w:r>
        <w:rPr>
          <w:bCs/>
          <w:b/>
        </w:rPr>
        <w:t xml:space="preserve">Community Impact:</w:t>
      </w:r>
      <w:r>
        <w:t xml:space="preserve"> </w:t>
      </w:r>
      <w:r>
        <w:t xml:space="preserve">Reduced student anxiety rates (target: 25% decline in schools adopting model) and improved academic retention through early intervention, particularly for migrant youth who face language barriers in accessing support.</w:t>
      </w:r>
    </w:p>
    <w:p>
      <w:pPr>
        <w:numPr>
          <w:ilvl w:val="0"/>
          <w:numId w:val="1004"/>
        </w:numPr>
        <w:pStyle w:val="Compact"/>
      </w:pPr>
      <w:r>
        <w:rPr>
          <w:bCs/>
          <w:b/>
        </w:rPr>
        <w:t xml:space="preserve">National Influence:</w:t>
      </w:r>
      <w:r>
        <w:t xml:space="preserve"> </w:t>
      </w:r>
      <w:r>
        <w:t xml:space="preserve">A scalable model for</w:t>
      </w:r>
      <w:r>
        <w:t xml:space="preserve"> </w:t>
      </w:r>
      <w:r>
        <w:rPr>
          <w:bCs/>
          <w:b/>
        </w:rPr>
        <w:t xml:space="preserve">Germany Munich</w:t>
      </w:r>
      <w:r>
        <w:t xml:space="preserve"> </w:t>
      </w:r>
      <w:r>
        <w:t xml:space="preserve">to pioneer standardized School Counselor protocols across Bavaria, potentially influencing federal education reform. This addresses the European Commission’s 2025 target for universal school counseling access under the "EU Strategy for Mental Health."</w:t>
      </w:r>
    </w:p>
    <w:p>
      <w:pPr>
        <w:pStyle w:val="FirstParagraph"/>
      </w:pPr>
      <w:r>
        <w:t xml:space="preserve">The significance extends beyond Munich: as Germany’s economic and cultural capital, its educational innovations set precedents for 16 states. Optimizing School Counselor services in Munich could prevent €18 million annually in untreated mental health costs (per Bundeszentrale für gesundheitliche Aufklärung estimates) while strengthening Germany’s global education reputation.</w:t>
      </w:r>
    </w:p>
    <w:bookmarkEnd w:id="28"/>
    <w:bookmarkStart w:id="29" w:name="ethical-considerations"/>
    <w:p>
      <w:pPr>
        <w:pStyle w:val="Heading2"/>
      </w:pPr>
      <w:r>
        <w:t xml:space="preserve">7. Ethical Considerations</w:t>
      </w:r>
    </w:p>
    <w:p>
      <w:pPr>
        <w:pStyle w:val="FirstParagraph"/>
      </w:pPr>
      <w:r>
        <w:t xml:space="preserve">All data collection adheres to GDPR and Bavarian ethics protocols. Student confidentiality will be maintained through anonymized coding, with parental consent mandatory for minors. The research team includes licensed German psychologists (certified by the Bayerische Psychologen-Kammer) to ensure culturally sensitive engagement—critical given Munich’s diverse immigrant communities.</w:t>
      </w:r>
    </w:p>
    <w:bookmarkEnd w:id="29"/>
    <w:bookmarkStart w:id="30" w:name="timeline-and-implementation"/>
    <w:p>
      <w:pPr>
        <w:pStyle w:val="Heading2"/>
      </w:pPr>
      <w:r>
        <w:t xml:space="preserve">8. 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Design Finalization</w:t>
            </w:r>
          </w:p>
        </w:tc>
        <w:tc>
          <w:tcPr/>
          <w:p>
            <w:pPr>
              <w:pStyle w:val="Compact"/>
              <w:jc w:val="left"/>
            </w:pPr>
            <w:r>
              <w:t xml:space="preserve">1–2</w:t>
            </w:r>
          </w:p>
        </w:tc>
        <w:tc>
          <w:tcPr/>
          <w:p>
            <w:pPr>
              <w:pStyle w:val="Compact"/>
              <w:jc w:val="left"/>
            </w:pPr>
            <w:r>
              <w:t xml:space="preserve">Funded research protocol approved by Munich University Ethics Board</w:t>
            </w:r>
          </w:p>
        </w:tc>
      </w:tr>
      <w:tr>
        <w:tc>
          <w:tcPr/>
          <w:p>
            <w:pPr>
              <w:pStyle w:val="Compact"/>
              <w:jc w:val="left"/>
            </w:pPr>
            <w:r>
              <w:t xml:space="preserve">Quantitative Data Collection</w:t>
            </w:r>
          </w:p>
        </w:tc>
        <w:tc>
          <w:tcPr/>
          <w:p>
            <w:pPr>
              <w:pStyle w:val="Compact"/>
              <w:jc w:val="left"/>
            </w:pPr>
            <w:r>
              <w:t xml:space="preserve">3–6</w:t>
            </w:r>
          </w:p>
        </w:tc>
        <w:tc>
          <w:tcPr/>
          <w:p>
            <w:pPr>
              <w:pStyle w:val="Compact"/>
              <w:jc w:val="left"/>
            </w:pPr>
            <w:r>
              <w:t xml:space="preserve">National school census dataset; Survey analysis report</w:t>
            </w:r>
          </w:p>
        </w:tc>
      </w:tr>
      <w:tr>
        <w:tc>
          <w:tcPr/>
          <w:p>
            <w:pPr>
              <w:pStyle w:val="Compact"/>
              <w:jc w:val="left"/>
            </w:pPr>
            <w:r>
              <w:t xml:space="preserve">Qualitative Fieldwork &amp; Analysis</w:t>
            </w:r>
          </w:p>
        </w:tc>
        <w:tc>
          <w:tcPr/>
          <w:p>
            <w:pPr>
              <w:pStyle w:val="Compact"/>
              <w:jc w:val="left"/>
            </w:pPr>
            <w:r>
              <w:t xml:space="preserve">7–10</w:t>
            </w:r>
          </w:p>
        </w:tc>
        <w:tc>
          <w:tcPr/>
          <w:p>
            <w:pPr>
              <w:pStyle w:val="Compact"/>
              <w:jc w:val="left"/>
            </w:pPr>
            <w:r>
              <w:t xml:space="preserve">Counselor/teacher focus group transcripts; Case study reports</w:t>
            </w:r>
          </w:p>
        </w:tc>
      </w:tr>
      <w:tr>
        <w:tc>
          <w:tcPr/>
          <w:p>
            <w:pPr>
              <w:pStyle w:val="Compact"/>
              <w:jc w:val="left"/>
            </w:pPr>
            <w:r>
              <w:t xml:space="preserve">Model Development &amp; Stakeholder Workshop</w:t>
            </w:r>
          </w:p>
        </w:tc>
        <w:tc>
          <w:tcPr/>
          <w:p>
            <w:pPr>
              <w:pStyle w:val="Compact"/>
              <w:jc w:val="left"/>
            </w:pPr>
            <w:r>
              <w:t xml:space="preserve">11–12</w:t>
            </w:r>
          </w:p>
        </w:tc>
        <w:tc>
          <w:tcPr/>
          <w:p>
            <w:pPr>
              <w:pStyle w:val="Compact"/>
              <w:jc w:val="left"/>
            </w:pPr>
            <w:r>
              <w:t xml:space="preserve">Munich School Counselor Framework draft; Policy brief for Ministry</w:t>
            </w:r>
          </w:p>
        </w:tc>
      </w:tr>
    </w:tbl>
    <w:bookmarkEnd w:id="30"/>
    <w:bookmarkStart w:id="31" w:name="conclusion"/>
    <w:p>
      <w:pPr>
        <w:pStyle w:val="Heading2"/>
      </w:pPr>
      <w:r>
        <w:t xml:space="preserve">9. Conclusion</w:t>
      </w:r>
    </w:p>
    <w:p>
      <w:pPr>
        <w:pStyle w:val="FirstParagraph"/>
      </w:pPr>
      <w:r>
        <w:t xml:space="preserve">This Research Proposal positions Munich as a catalyst for transforming School Counselor services across</w:t>
      </w:r>
      <w:r>
        <w:t xml:space="preserve"> </w:t>
      </w:r>
      <w:r>
        <w:rPr>
          <w:bCs/>
          <w:b/>
        </w:rPr>
        <w:t xml:space="preserve">Germany Munich</w:t>
      </w:r>
      <w:r>
        <w:t xml:space="preserve"> </w:t>
      </w:r>
      <w:r>
        <w:t xml:space="preserve">and beyond. By centering student well-being within the city’s educational infrastructure, it addresses an urgent systemic gap with measurable outcomes for 350,000+ students. The School Counselor’s role must evolve from reactive crisis management to proactive developmental support—a shift this research will pioneer through rigorous evidence. As Munich continues to attract global talent and diverse youth populations, investing in School Counselors is not merely an educational priority but a societal imperative for sustainable community growth within Germany’s urban landscape.</w:t>
      </w:r>
    </w:p>
    <w:bookmarkEnd w:id="31"/>
    <w:bookmarkStart w:id="32" w:name="references-selected"/>
    <w:p>
      <w:pPr>
        <w:pStyle w:val="Heading2"/>
      </w:pPr>
      <w:r>
        <w:t xml:space="preserve">10. References (Selected)</w:t>
      </w:r>
    </w:p>
    <w:p>
      <w:pPr>
        <w:numPr>
          <w:ilvl w:val="0"/>
          <w:numId w:val="1005"/>
        </w:numPr>
        <w:pStyle w:val="Compact"/>
      </w:pPr>
      <w:r>
        <w:t xml:space="preserve">Bavarian Ministry of Education. (2023). *School Counseling Services in Bavaria: Current Status Report*.</w:t>
      </w:r>
    </w:p>
    <w:p>
      <w:pPr>
        <w:numPr>
          <w:ilvl w:val="0"/>
          <w:numId w:val="1005"/>
        </w:numPr>
        <w:pStyle w:val="Compact"/>
      </w:pPr>
      <w:r>
        <w:t xml:space="preserve">OECD. (2021). *Education at a Glance: Germany Country Note*.</w:t>
      </w:r>
    </w:p>
    <w:p>
      <w:pPr>
        <w:numPr>
          <w:ilvl w:val="0"/>
          <w:numId w:val="1005"/>
        </w:numPr>
        <w:pStyle w:val="Compact"/>
      </w:pPr>
      <w:r>
        <w:t xml:space="preserve">Hoffman, L., &amp; Gruhn, M. (2019). School Counselor Models in European Contexts. *European Journal of Counseling Psychology*, 8(3), 45–67.</w:t>
      </w:r>
    </w:p>
    <w:p>
      <w:pPr>
        <w:numPr>
          <w:ilvl w:val="0"/>
          <w:numId w:val="1005"/>
        </w:numPr>
        <w:pStyle w:val="Compact"/>
      </w:pPr>
      <w:r>
        <w:t xml:space="preserve">European Commission. (2020). *EU Strategy for Mental Health and Well-being*.</w:t>
      </w:r>
    </w:p>
    <w:p>
      <w:pPr>
        <w:pStyle w:val="FirstParagraph"/>
      </w:pPr>
      <w:r>
        <w:rPr>
          <w:iCs/>
          <w:i/>
        </w:rPr>
        <w:t xml:space="preserve">This proposal is submitted to the Bavarian Ministry of Education and the University of Munich for funding approval, targeting implementation starting Q1 2025.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School Counselor Services in Germany Munich</dc:title>
  <dc:creator/>
  <dc:language>en</dc:language>
  <cp:keywords/>
  <dcterms:created xsi:type="dcterms:W3CDTF">2026-09-26T16:28:25Z</dcterms:created>
  <dcterms:modified xsi:type="dcterms:W3CDTF">2026-09-26T16:28:25Z</dcterms:modified>
</cp:coreProperties>
</file>

<file path=docProps/custom.xml><?xml version="1.0" encoding="utf-8"?>
<Properties xmlns="http://schemas.openxmlformats.org/officeDocument/2006/custom-properties" xmlns:vt="http://schemas.openxmlformats.org/officeDocument/2006/docPropsVTypes"/>
</file>