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Tehran's</w:t>
      </w:r>
      <w:r>
        <w:t xml:space="preserve"> </w:t>
      </w:r>
      <w:r>
        <w:t xml:space="preserve">Educational</w:t>
      </w:r>
      <w:r>
        <w:t xml:space="preserve"> </w:t>
      </w:r>
      <w:r>
        <w:t xml:space="preserve">System</w:t>
      </w:r>
    </w:p>
    <w:bookmarkStart w:id="28" w:name="X11d16350a9b6cee3fc7f8a0984cc1fe18e6ec22"/>
    <w:p>
      <w:pPr>
        <w:pStyle w:val="Heading1"/>
      </w:pPr>
      <w:r>
        <w:t xml:space="preserve">Research Proposal: Strengthening the Role and Impact of School Counselors within the Islamic Republic of Iran's Educational Framework, Focusing on Tehran Province</w:t>
      </w:r>
    </w:p>
    <w:bookmarkStart w:id="20" w:name="i.-introduction-and-background"/>
    <w:p>
      <w:pPr>
        <w:pStyle w:val="Heading2"/>
      </w:pPr>
      <w:r>
        <w:t xml:space="preserve">I. Introduction and Background</w:t>
      </w:r>
    </w:p>
    <w:p>
      <w:pPr>
        <w:pStyle w:val="FirstParagraph"/>
      </w:pPr>
      <w:r>
        <w:t xml:space="preserve">The rapid urbanization and demographic pressures in Tehran, Iran's capital city housing over 9 million residents, have placed unprecedented strain on the public education system. With an estimated student-to-school-counselor ratio exceeding 1:500 in many Tehran schools—far exceeding the recommended international standards of 1:250—the critical role of the</w:t>
      </w:r>
      <w:r>
        <w:t xml:space="preserve"> </w:t>
      </w:r>
      <w:r>
        <w:rPr>
          <w:iCs/>
          <w:i/>
        </w:rPr>
        <w:t xml:space="preserve">school counselor</w:t>
      </w:r>
      <w:r>
        <w:t xml:space="preserve"> </w:t>
      </w:r>
      <w:r>
        <w:t xml:space="preserve">as a guardian of student well-being and academic success has become increasingly urgent. Within the unique socio-cultural and religious context of the Islamic Republic of Iran, where educational policies are deeply intertwined with national identity and values, school counselors serve as pivotal figures in navigating students' psychosocial development while adhering to Islamic principles. This research proposal addresses a pressing gap: a systematic investigation into the current state, challenges, and potential for enhancing the</w:t>
      </w:r>
      <w:r>
        <w:t xml:space="preserve"> </w:t>
      </w:r>
      <w:r>
        <w:rPr>
          <w:iCs/>
          <w:i/>
        </w:rPr>
        <w:t xml:space="preserve">school counselor</w:t>
      </w:r>
      <w:r>
        <w:t xml:space="preserve"> </w:t>
      </w:r>
      <w:r>
        <w:t xml:space="preserve">role specifically within</w:t>
      </w:r>
      <w:r>
        <w:t xml:space="preserve"> </w:t>
      </w:r>
      <w:r>
        <w:rPr>
          <w:bCs/>
          <w:b/>
        </w:rPr>
        <w:t xml:space="preserve">Iran Tehran</w:t>
      </w:r>
      <w:r>
        <w:t xml:space="preserve">'s diverse educational landscape.</w:t>
      </w:r>
    </w:p>
    <w:bookmarkEnd w:id="20"/>
    <w:bookmarkStart w:id="21" w:name="ii.-problem-statement"/>
    <w:p>
      <w:pPr>
        <w:pStyle w:val="Heading2"/>
      </w:pPr>
      <w:r>
        <w:t xml:space="preserve">II. Problem Statement</w:t>
      </w:r>
    </w:p>
    <w:p>
      <w:pPr>
        <w:pStyle w:val="FirstParagraph"/>
      </w:pPr>
      <w:r>
        <w:t xml:space="preserve">Tehran's schools face multifaceted challenges including high student population density, socioeconomic disparities between affluent districts (e.g., Shemiranat) and under-resourced areas (e.g., parts of Rey), rising mental health concerns among adolescents, and evolving societal expectations. Despite the official recognition of counseling as part of Iran's educational system since the 1980s, a significant disconnect persists between policy intentions and on-the-ground implementation. School counselors in Tehran often operate with limited training tailored to Iranian contexts, minimal professional autonomy, insufficient administrative support from school principals (who may prioritize academic metrics), and inadequate integration into holistic student development frameworks. This</w:t>
      </w:r>
      <w:r>
        <w:t xml:space="preserve"> </w:t>
      </w:r>
      <w:r>
        <w:rPr>
          <w:iCs/>
          <w:i/>
        </w:rPr>
        <w:t xml:space="preserve">Research Proposal</w:t>
      </w:r>
      <w:r>
        <w:t xml:space="preserve"> </w:t>
      </w:r>
      <w:r>
        <w:t xml:space="preserve">posits that without evidence-based strategies to strengthen the</w:t>
      </w:r>
      <w:r>
        <w:t xml:space="preserve"> </w:t>
      </w:r>
      <w:r>
        <w:rPr>
          <w:iCs/>
          <w:i/>
        </w:rPr>
        <w:t xml:space="preserve">school counselor</w:t>
      </w:r>
      <w:r>
        <w:t xml:space="preserve">'s capacity within Tehran's specific educational ecosystem, the system will fail to adequately support students facing complex modern pressures—such as digital saturation, family transitions under conservative social norms, and preparation for higher education within a competitive national framework.</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roles, responsibilities, training backgrounds, and daily challenges faced by school counselors in public schools across diverse districts of Tehran Province.</w:t>
      </w:r>
    </w:p>
    <w:p>
      <w:pPr>
        <w:numPr>
          <w:ilvl w:val="0"/>
          <w:numId w:val="1001"/>
        </w:numPr>
        <w:pStyle w:val="Compact"/>
      </w:pPr>
      <w:r>
        <w:t xml:space="preserve">To evaluate the perceived effectiveness and impact of school counseling services from the perspectives of students (grades 9-12), teachers, parents, and school administrators within Tehran's educational institutions.</w:t>
      </w:r>
    </w:p>
    <w:p>
      <w:pPr>
        <w:numPr>
          <w:ilvl w:val="0"/>
          <w:numId w:val="1001"/>
        </w:numPr>
        <w:pStyle w:val="Compact"/>
      </w:pPr>
      <w:r>
        <w:t xml:space="preserve">To identify critical gaps in counselor training, institutional support structures, resource allocation, and policy alignment specific to Tehran's urban educational environment.</w:t>
      </w:r>
    </w:p>
    <w:p>
      <w:pPr>
        <w:numPr>
          <w:ilvl w:val="0"/>
          <w:numId w:val="1001"/>
        </w:numPr>
        <w:pStyle w:val="Compact"/>
      </w:pPr>
      <w:r>
        <w:t xml:space="preserve">To develop culturally relevant recommendations for enhancing the School Counselor role within Iran's Ministry of Education framework, with immediate applicability to Tehran Province as a model for national implementation.</w:t>
      </w:r>
    </w:p>
    <w:bookmarkEnd w:id="22"/>
    <w:bookmarkStart w:id="23" w:name="X9521c52c538e7e322ad3f34e4e19b877e54ff7c"/>
    <w:p>
      <w:pPr>
        <w:pStyle w:val="Heading2"/>
      </w:pPr>
      <w:r>
        <w:t xml:space="preserve">IV. Literature Review (Key Gaps in Iranian Context)</w:t>
      </w:r>
    </w:p>
    <w:p>
      <w:pPr>
        <w:pStyle w:val="FirstParagraph"/>
      </w:pPr>
      <w:r>
        <w:t xml:space="preserve">While international literature extensively documents school counseling models, research focusing on Iran—particularly Tehran—is scarce and often outdated. Prior studies (e.g., Ahmadi &amp; Saeidi, 2015; Karimzadeh et al., 2018) acknowledge the existence of counselors but highlight severe under-resourcing and role ambiguity. Crucially, these studies fail to capture the nuanced realities of Tehran's rapidly changing demographics and socio-political climate post-2010. There is a critical absence of qualitative insights into how counselors navigate Iran's religiously-informed educational values while addressing contemporary adolescent issues like anxiety, academic pressure, and gender-specific challenges within Tehran's unique urban setting. This</w:t>
      </w:r>
      <w:r>
        <w:t xml:space="preserve"> </w:t>
      </w:r>
      <w:r>
        <w:rPr>
          <w:iCs/>
          <w:i/>
        </w:rPr>
        <w:t xml:space="preserve">Research Proposal</w:t>
      </w:r>
      <w:r>
        <w:t xml:space="preserve"> </w:t>
      </w:r>
      <w:r>
        <w:t xml:space="preserve">directly addresses this gap by centering the study on Tehran as the primary case site.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conducted strictly within Tehran Province to ensure contextual relevance.</w:t>
      </w:r>
    </w:p>
    <w:p>
      <w:pPr>
        <w:numPr>
          <w:ilvl w:val="0"/>
          <w:numId w:val="1002"/>
        </w:numPr>
        <w:pStyle w:val="Compact"/>
      </w:pPr>
      <w:r>
        <w:rPr>
          <w:bCs/>
          <w:b/>
        </w:rPr>
        <w:t xml:space="preserve">Phase 1 (Quantitative):</w:t>
      </w:r>
      <w:r>
        <w:t xml:space="preserve"> </w:t>
      </w:r>
      <w:r>
        <w:t xml:space="preserve">A stratified random sample of 30 public secondary schools across Tehran's 22 districts will distribute surveys to all school counselors (n≈45), administrators, and a subset of teachers (n≈180). Surveys will measure role clarity, workload, perceived support, and service utilization rates.</w:t>
      </w:r>
    </w:p>
    <w:p>
      <w:pPr>
        <w:numPr>
          <w:ilvl w:val="0"/>
          <w:numId w:val="1002"/>
        </w:numPr>
        <w:pStyle w:val="Compact"/>
      </w:pPr>
      <w:r>
        <w:rPr>
          <w:bCs/>
          <w:b/>
        </w:rPr>
        <w:t xml:space="preserve">Phase 2 (Qualitative):</w:t>
      </w:r>
      <w:r>
        <w:t xml:space="preserve"> </w:t>
      </w:r>
      <w:r>
        <w:t xml:space="preserve">In-depth interviews (n=30) with counselors and focus groups (4 groups x 6 participants each) with students from diverse socioeconomic backgrounds in selected Tehran schools. Key themes include cultural adaptation of counseling techniques, barriers to service delivery under Iranian law, and student needs specific to Tehran's urban environment.</w:t>
      </w:r>
    </w:p>
    <w:p>
      <w:pPr>
        <w:numPr>
          <w:ilvl w:val="0"/>
          <w:numId w:val="1002"/>
        </w:numPr>
        <w:pStyle w:val="Compact"/>
      </w:pPr>
      <w:r>
        <w:rPr>
          <w:bCs/>
          <w:b/>
        </w:rPr>
        <w:t xml:space="preserve">Phase 3 (Policy Analysis):</w:t>
      </w:r>
      <w:r>
        <w:t xml:space="preserve"> </w:t>
      </w:r>
      <w:r>
        <w:t xml:space="preserve">Review of current Iran Ministry of Education guidelines on school counseling, comparing them with Tehran-specific implementation reports and international best practices adapted for Islamic educational values.</w:t>
      </w:r>
    </w:p>
    <w:p>
      <w:pPr>
        <w:pStyle w:val="FirstParagraph"/>
      </w:pPr>
      <w:r>
        <w:t xml:space="preserve">All data collection will adhere to Iranian research ethics protocols approved by the Tehran University of Medical Sciences Ethics Committee, prioritizing confidentiality and informed consent in accordance with local cultural norms. Data analysis will utilize SPSS for quantitative data (descriptive stats, regression) and thematic analysis for qualitative transcripts.</w:t>
      </w:r>
    </w:p>
    <w:bookmarkEnd w:id="24"/>
    <w:bookmarkStart w:id="25" w:name="vi.-significance-of-the-study"/>
    <w:p>
      <w:pPr>
        <w:pStyle w:val="Heading2"/>
      </w:pPr>
      <w:r>
        <w:t xml:space="preserve">VI. Significance of the Study</w:t>
      </w:r>
    </w:p>
    <w:p>
      <w:pPr>
        <w:pStyle w:val="FirstParagraph"/>
      </w:pPr>
      <w:r>
        <w:t xml:space="preserve">This research holds profound significance for Iran's educational future, specifically targeting Tehran as a microcosm of national challenges and opportunities. Findings will provide actionable data to:</w:t>
      </w:r>
    </w:p>
    <w:p>
      <w:pPr>
        <w:numPr>
          <w:ilvl w:val="0"/>
          <w:numId w:val="1003"/>
        </w:numPr>
        <w:pStyle w:val="Compact"/>
      </w:pPr>
      <w:r>
        <w:t xml:space="preserve">Inform the Ministry of Education’s ongoing revisions to counselor training programs in Iran.</w:t>
      </w:r>
    </w:p>
    <w:p>
      <w:pPr>
        <w:numPr>
          <w:ilvl w:val="0"/>
          <w:numId w:val="1003"/>
        </w:numPr>
        <w:pStyle w:val="Compact"/>
      </w:pPr>
      <w:r>
        <w:t xml:space="preserve">Empower school administrators in Tehran to better allocate resources and support counselors.</w:t>
      </w:r>
    </w:p>
    <w:p>
      <w:pPr>
        <w:numPr>
          <w:ilvl w:val="0"/>
          <w:numId w:val="1003"/>
        </w:numPr>
        <w:pStyle w:val="Compact"/>
      </w:pPr>
      <w:r>
        <w:t xml:space="preserve">Strengthen the professional identity and efficacy of School Counselors across Iran, ensuring their work aligns with national educational goals within Islamic principles.</w:t>
      </w:r>
    </w:p>
    <w:p>
      <w:pPr>
        <w:numPr>
          <w:ilvl w:val="0"/>
          <w:numId w:val="1003"/>
        </w:numPr>
        <w:pStyle w:val="Compact"/>
      </w:pPr>
      <w:r>
        <w:t xml:space="preserve">Create a replicable model for integrating counseling services into urban school systems throughout Iran, directly addressing Tehran’s urgent needs while contributing to national policy dialogue.</w:t>
      </w:r>
    </w:p>
    <w:bookmarkEnd w:id="25"/>
    <w:bookmarkStart w:id="26" w:name="vii.-expected-outcomes-and-dissemination"/>
    <w:p>
      <w:pPr>
        <w:pStyle w:val="Heading2"/>
      </w:pPr>
      <w:r>
        <w:t xml:space="preserve">VII. Expected Outcomes and Dissemination</w:t>
      </w:r>
    </w:p>
    <w:p>
      <w:pPr>
        <w:pStyle w:val="FirstParagraph"/>
      </w:pPr>
      <w:r>
        <w:t xml:space="preserve">The primary outcome is a detailed report with validated recommendations tailored for Tehran’s context, including a proposed competency framework for School Counselors in Iran, resource allocation guidelines for schools, and training modules emphasizing cultural competence within the Islamic Republic. Secondary outcomes include academic publications targeting Iranian educational journals (e.g., *Journal of Educational Psychology of Iran*) and policy briefs presented directly to the Ministry of Education in Tehran. Dissemination will also occur through workshops with Tehran Provincial Education Department officials, school principals, and counselor associations to ensure practical adoption.</w:t>
      </w:r>
    </w:p>
    <w:bookmarkEnd w:id="26"/>
    <w:bookmarkStart w:id="27" w:name="viii.-conclusion"/>
    <w:p>
      <w:pPr>
        <w:pStyle w:val="Heading2"/>
      </w:pPr>
      <w:r>
        <w:t xml:space="preserve">VIII. Conclusion</w:t>
      </w:r>
    </w:p>
    <w:p>
      <w:pPr>
        <w:pStyle w:val="FirstParagraph"/>
      </w:pPr>
      <w:r>
        <w:t xml:space="preserve">The success of Iran's educational mission in nurturing resilient, ethically grounded citizens hinges significantly on the effective functioning of its School Counselors. In Tehran—a city emblematic of both Iran's progress and its complex urban challenges—the current state of school counseling is inadequate for the demands placed upon it. This</w:t>
      </w:r>
      <w:r>
        <w:t xml:space="preserve"> </w:t>
      </w:r>
      <w:r>
        <w:rPr>
          <w:iCs/>
          <w:i/>
        </w:rPr>
        <w:t xml:space="preserve">Research Proposal</w:t>
      </w:r>
      <w:r>
        <w:t xml:space="preserve"> </w:t>
      </w:r>
      <w:r>
        <w:t xml:space="preserve">outlines a vital investigation into the role, challenges, and potential transformation of the School Counselor within Tehran’s unique educational landscape. By grounding this study firmly in</w:t>
      </w:r>
      <w:r>
        <w:t xml:space="preserve"> </w:t>
      </w:r>
      <w:r>
        <w:rPr>
          <w:bCs/>
          <w:b/>
        </w:rPr>
        <w:t xml:space="preserve">Iran Tehran</w:t>
      </w:r>
      <w:r>
        <w:t xml:space="preserve">'s reality and focusing on practical solutions aligned with national values, this research promises to deliver indispensable insights for policymakers, educators, and most importantly—Tehran's students—to build a more supportive and effective educational experience for all.</w:t>
      </w:r>
    </w:p>
    <w:p>
      <w:pPr>
        <w:pStyle w:val="BodyText"/>
      </w:pPr>
      <w:r>
        <w:rPr>
          <w:iCs/>
          <w:i/>
        </w:rPr>
        <w:t xml:space="preserve">Total Words: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Tehran's Educational System</dc:title>
  <dc:creator/>
  <dc:language>en</dc:language>
  <cp:keywords/>
  <dcterms:created xsi:type="dcterms:W3CDTF">2025-12-11T00:11:37Z</dcterms:created>
  <dcterms:modified xsi:type="dcterms:W3CDTF">2025-12-11T00:11:37Z</dcterms:modified>
</cp:coreProperties>
</file>

<file path=docProps/custom.xml><?xml version="1.0" encoding="utf-8"?>
<Properties xmlns="http://schemas.openxmlformats.org/officeDocument/2006/custom-properties" xmlns:vt="http://schemas.openxmlformats.org/officeDocument/2006/docPropsVTypes"/>
</file>